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42"/>
          <w:szCs w:val="42"/>
          <w:bdr w:val="none" w:color="auto" w:sz="0" w:space="0"/>
          <w:shd w:val="clear" w:fill="FFFFFF"/>
        </w:rPr>
        <w:t>《广西实施新一轮工业振兴三年行动的若干政策措施》政策解读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FDEDE" w:sz="6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97A7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97A7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2024-02-21 17:21     来源：广西壮族自治区人民政府办公厅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797A7A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797A7A"/>
          <w:spacing w:val="0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分享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34242"/>
          <w:spacing w:val="0"/>
          <w:kern w:val="0"/>
          <w:sz w:val="0"/>
          <w:szCs w:val="0"/>
          <w:u w:val="none"/>
          <w:bdr w:val="none" w:color="auto" w:sz="0" w:space="0"/>
          <w:shd w:val="clear" w:fill="FFFFFF"/>
          <w:lang w:val="en-US" w:eastAsia="zh-CN" w:bidi="ar"/>
        </w:rPr>
        <w:t>微信头条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一、出台背景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2021年以来，自治区党委、政府以前所未有的决心和力度实施工业振兴三年行动，工业发展取得了全方位、开创性成就，成为这些年来我区经济社会发展的关键支撑、战胜各种困难挑战的主要力量。三年来，现代化产业体系加速构建，壮大了新材料、新能源汽车、动力电池、新能源等一大批新产业,全区上下形成了“鲤鱼跃工门”的共同认识、共同意志、共同信心、共同决心。工业已经形成了不可逆转的高质量发展势头，积蓄了加快发展的强大后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党中央高度重视新型工业化发展。2023年9月22日—23日，党中央、国务院召开了全国新型工业化推进大会,习近平总书记作出重要指示，李强总理出席会议并作讲话，为加快推进广西新型工业化提供了精准指导。同时，中央出台了《关于加快推进新型工业化的意见》，将全国新型工业化推进大会部署的任务落地落实。自治区党委、政府立即作出贯彻落实部署，提出继续实施新一轮三年行动，研究新一轮三年行动的新要求新思路，并对若干政策措施提出具体要求，自治区工业和信息化厅组建工作专班，会同有关部门起草新一轮工业振兴三年行动的若干政策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月11日—12日，中央经济工作会议在京召开，强调要以科技创新引领现代化产业体系建设，大力推进新型工业化，发展数字经济，加快推动人工智能发展。12月14日—15日，习近平总书记在广西视察时发表重要讲话，强调要解放思想、创新求变，向海图强、开放发展，必须做好强产业的文章，加快构建现代化产业体系，要立足资源禀赋和产业基础，聚焦优势产业、集中优势资源，打造若干体现广西特色和优势、具有较大规模和较强带动力的支柱产业。习近平总书记对广西重大方略要求，特别是总书记关于“加快构建现代化产业体系”的重要指示要求，既着眼党和国家事业战略全局给我们指方向、明路径，又立足广西实际给我们交任务、提要求，是奋力谱写中国式现代化广西篇章、加快打造若干体现广西特色和优势、具有较大规模和较强带动力的支柱产业遵循的行动纲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因此，在这样的背景下，起草出台《若干政策措施》既是自治区深入贯彻落实习近平总书记对广西重大方略要求，切实把思想和行动统一到党中央决策部署上来的重要行动，也是自治区准确把握我区推进新型工业化的战略定位、阶段性特征和环境变化，紧紧扭住新型工业化这个关键任务，系统谋划实施新一轮工业振兴三年行动的具体举措。综上，起草出台《若干政策措施》对我区加快推进新型工业化，建设新时代壮美广西、奋力谱写中国式现代化广西篇章具有重要现实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二、主要框架及内容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《若干政策措施》围绕推进新型工业化、实施新一轮工业振兴三年行动的总体要求、发展目标和重点任务等，整合各类资源，找准重点方向，以最大力度支持改造升级传统产业、发展壮大新兴产业、前瞻布局未来产业，集中各类资源支持实施科技创新突破、产业群链升级、项目增量提质、智改数转赋能、企业培优育强、绿色低碳转型、园区能级提升、开放引领发展等八大行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《若干政策措施》共有10部分，具体如下：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第一部分是继续加大财政对工业的扶持。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主要对今后工业发展总资金和使用方向进行表述。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第二部分是支持工业科技创新。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主要包括引导关键核心技术攻关及产业化、支持工业互联网建设及软件创新发展等。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第三部分是支持重大工业项目建设。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主要包括对制造业重大产业标志性工程采取基金支持方式，设立工业项目前期工作周转资金。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第四部分是加大工业项目融资支持力度。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对“双百双新”产业项目、“千企技改”工程项目，择优予以融资支持。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第五部分是支持工业企业增产增效。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吸收近年来工业运行工作的经验做法，从扩大生产、降本增效等方面对企业稳增长开展支持。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第六部分是支持工业园区基础设施建设。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主要是确定园区专项债资金支持方向和使用能效，安排一定的资金由园区统筹用于解决园区配套基础设施“最后一公里”问题。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第七部分是支持制造业企业梯度发展。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采取综合性政策支持列入国家制造业单项冠军企业、专精特新“小巨人”企业和自治区链主企业、龙头企业、制造业单项冠军企业、专精特新中小企业、战略性新兴产业企业等制造业优质企业。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第八部分是支持工业企业开拓国内外市场。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培育广西名优工业产品，对产销对接、参加国内国际展览展销等给予支持。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第九部分是加强政策集成和兑现落实。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主要包括全面落实国家、自治区相关政策措施，优化政策兑现流程、建立实体经济服务员制度等。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第十部分是加强工业振兴工作考核评价。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建立评价体系，强化资金使用绩效，加大对成效突出市支持。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三、创新亮点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在总结评估自治区统筹支持工业振兴资金使用情况的基础上，经充分征求意见和认真研究，优化创新了新一轮工业振兴的财政资金安排，主要体现在以下八个方面：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一是加大基金扶持。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采取产业创新引导基金模式，支持项目所在设区市政府设立产业基金并投资重大工程，通过基金循环使用、资金滚动支持的方式，加快建设先进制造业重大工程和重大项目。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二是直接股权投资。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遵循市场化原则，以财政资金注资形成的国有资本直接对重点项目企业进行股权投资，采取股权投资、固定收益的优惠政策扶持企业，支持各设区市筹措项目资本金招引项目落地。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三是项目贷款贴息及担保费补助。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改变项目扶持以无偿补助为主的方式，对企业实施项目实际发生的新增贷款给予贴息支持。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四是项目投资补助。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采取事后补助方式支持关键核心技术产业化项目。加强工业互联网生态建设支持。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五是项目事后奖励。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结合实际成效实行项目奖励，支持企业实施数字化智能化改造和绿色低碳转型。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六是设立工业项目前期工作周转金。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通过设区市先期使用资金，供地后资金拨付按国库集中支付制度执行，支持各设区市加快工业项目前期工作。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七是突出支持稳增长。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锚定全年和阶段性工作任务目标，精准出台一系列工业稳增长措施。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八是认定培育奖励。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对评为先进的各设区市、县（市、区）、园区，以及获得国家级认定事项的企业予以奖励。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7272"/>
    <w:rsid w:val="7D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2024-02-22T03:31:00Z</dcterms:created>
  <dc:creator>Administrator</dc:creator>
  <cp:lastModifiedBy>Administrator</cp:lastModifiedBy>
  <dcterms:modified xsi:type="dcterms:W3CDTF">2024-02-22T03:31:33Z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96E9C900A31549309DB7F94C39B356F5</vt:lpwstr>
  </property>
</Properties>
</file>