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7D" w:rsidRDefault="00065443">
      <w:pPr>
        <w:adjustRightInd w:val="0"/>
        <w:snapToGrid w:val="0"/>
        <w:spacing w:line="1340" w:lineRule="exact"/>
        <w:jc w:val="center"/>
        <w:rPr>
          <w:rFonts w:ascii="宋体"/>
          <w:b/>
          <w:bCs/>
          <w:color w:val="FF0000"/>
          <w:sz w:val="72"/>
          <w:szCs w:val="72"/>
        </w:rPr>
      </w:pPr>
      <w:bookmarkStart w:id="0" w:name="_GoBack"/>
      <w:bookmarkEnd w:id="0"/>
      <w:r>
        <w:rPr>
          <w:rFonts w:ascii="宋体" w:hAnsi="宋体" w:hint="eastAsia"/>
          <w:b/>
          <w:bCs/>
          <w:color w:val="FF0000"/>
          <w:sz w:val="72"/>
          <w:szCs w:val="72"/>
        </w:rPr>
        <w:t>柳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 xml:space="preserve">  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>州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 xml:space="preserve">  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>市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 xml:space="preserve">  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>柳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 xml:space="preserve">  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>南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 xml:space="preserve">  </w:t>
      </w:r>
      <w:r>
        <w:rPr>
          <w:rFonts w:ascii="宋体" w:hAnsi="宋体" w:hint="eastAsia"/>
          <w:b/>
          <w:bCs/>
          <w:color w:val="FF0000"/>
          <w:sz w:val="72"/>
          <w:szCs w:val="72"/>
        </w:rPr>
        <w:t>区</w:t>
      </w:r>
    </w:p>
    <w:p w:rsidR="00AE2E7D" w:rsidRDefault="00065443">
      <w:pPr>
        <w:adjustRightInd w:val="0"/>
        <w:snapToGrid w:val="0"/>
        <w:spacing w:line="1340" w:lineRule="exact"/>
        <w:jc w:val="center"/>
        <w:rPr>
          <w:rFonts w:ascii="宋体"/>
          <w:b/>
          <w:bCs/>
          <w:color w:val="FF0000"/>
          <w:sz w:val="72"/>
          <w:szCs w:val="72"/>
        </w:rPr>
      </w:pPr>
      <w:r>
        <w:rPr>
          <w:rFonts w:ascii="宋体" w:hAnsi="宋体" w:hint="eastAsia"/>
          <w:b/>
          <w:bCs/>
          <w:color w:val="FF0000"/>
          <w:sz w:val="72"/>
          <w:szCs w:val="72"/>
        </w:rPr>
        <w:t>医疗保障局文件</w:t>
      </w:r>
    </w:p>
    <w:p w:rsidR="00AE2E7D" w:rsidRDefault="00AE2E7D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</w:p>
    <w:p w:rsidR="00AE2E7D" w:rsidRDefault="00065443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柳南医保发〔</w:t>
      </w:r>
      <w:r>
        <w:rPr>
          <w:rFonts w:ascii="仿宋_GB2312" w:eastAsia="仿宋_GB2312" w:hint="eastAsia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〕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AE2E7D" w:rsidRDefault="00AE2E7D">
      <w:pPr>
        <w:shd w:val="clear" w:color="auto" w:fill="FFFFFF"/>
        <w:autoSpaceDE w:val="0"/>
        <w:autoSpaceDN w:val="0"/>
        <w:jc w:val="center"/>
      </w:pPr>
    </w:p>
    <w:p w:rsidR="00AE2E7D" w:rsidRDefault="00AE2E7D">
      <w:pPr>
        <w:shd w:val="clear" w:color="auto" w:fill="FFFFFF"/>
        <w:autoSpaceDE w:val="0"/>
        <w:autoSpaceDN w:val="0"/>
        <w:jc w:val="center"/>
      </w:pPr>
      <w:r>
        <w:pict>
          <v:line id="_x0000_s1026" style="position:absolute;left:0;text-align:left;z-index:251658240" from="3.6pt,4.65pt" to="439.55pt,4.7pt" o:gfxdata="UEsDBAoAAAAAAIdO4kAAAAAAAAAAAAAAAAAEAAAAZHJzL1BLAwQUAAAACACHTuJA6fFPidUAAAAF&#10;AQAADwAAAGRycy9kb3ducmV2LnhtbE2OwU7DMBBE70j8g7VI3KiTgpI2xOkhEioHpKqBA9zceEki&#10;7HUUu034e5YTHEczevPK3eKsuOAUBk8K0lUCAqn1ZqBOwdvr090GRIiajLaeUME3BthV11elLoyf&#10;6YiXJnaCIRQKraCPcSykDG2PToeVH5G4+/ST05Hj1Ekz6Znhzsp1kmTS6YH4odcj1j22X83ZKXg/&#10;7A/jS11n/vljPy9dljbH3Cp1e5MmjyAiLvFvDL/6rA4VO538mUwQVkG+5qGC7T0Ibjf5NgVx4vwA&#10;sirlf/vqB1BLAwQUAAAACACHTuJAnd6G5fEBAACzAwAADgAAAGRycy9lMm9Eb2MueG1srVPNjtMw&#10;EL4j8Q6W7zRpStslarqHLeWCoBLwAFPbSSz5T7a3aV+CF0DiBieO3PdtWB5jx05ZFrggRA7OOPP5&#10;m/k+T1aXR63IQfggrWnodFJSIgyzXJquoe/ebp9cUBIiGA7KGtHQkwj0cv340WpwtahsbxUXniCJ&#10;CfXgGtrH6OqiCKwXGsLEOmEw2VqvIeLWdwX3MCC7VkVVlotisJ47b5kIAb9uxiRdZ/62FSy+btsg&#10;IlENxd5iXn1e92kt1iuoOw+ul+zcBvxDFxqkwaL3VBuIQK69/INKS+ZtsG2cMKsL27aSiawB1UzL&#10;39S86cGJrAXNCe7epvD/aNmrw84TyfHuKDGg8YpuP3z99v7T95uPuN5++UymyaTBhRqxV2bnz7vg&#10;dj4pPrZepzdqIUekKcvl8umcklNDZ1VVLar5aLI4RsIQMF/OZwiihCFiMcvZ4ieN8yG+EFaTFDRU&#10;SZMcgBoOL0PE0gj9AUmflSEDFn1WzhMj4AS1CiKG2qGmYLp8OFgl+VYqlY4E3+2vlCcHwJnYbkt8&#10;UodI/AssVdlA6EdcTo1CegH8ueEknhy6ZXCsaepBC06JEvgXpAgJoY4g1d8gsbQy6YDIE3sWmiwf&#10;TU7R3vIT3tS187Lr0Zh8K0XK4GTk7s9TnEbv4R7jh//a+g5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p8U+J1QAAAAUBAAAPAAAAAAAAAAEAIAAAACIAAABkcnMvZG93bnJldi54bWxQSwECFAAUAAAA&#10;CACHTuJAnd6G5fEBAACzAwAADgAAAAAAAAABACAAAAAkAQAAZHJzL2Uyb0RvYy54bWxQSwUGAAAA&#10;AAYABgBZAQAAhwUAAAAA&#10;" strokecolor="red" strokeweight="1.5pt"/>
        </w:pict>
      </w:r>
    </w:p>
    <w:p w:rsidR="00AE2E7D" w:rsidRDefault="00065443">
      <w:pPr>
        <w:shd w:val="clear" w:color="auto" w:fill="FFFFFF"/>
        <w:autoSpaceDE w:val="0"/>
        <w:autoSpaceDN w:val="0"/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关于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印发《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  <w:shd w:val="clear" w:color="auto" w:fill="FFFFFF"/>
        </w:rPr>
        <w:t>柳南区医疗保障局重大行政执法决定法制审核制度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（试行）》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的通知</w:t>
      </w:r>
    </w:p>
    <w:p w:rsidR="00AE2E7D" w:rsidRDefault="00AE2E7D">
      <w:pPr>
        <w:shd w:val="clear" w:color="auto" w:fill="FFFFFF"/>
        <w:autoSpaceDE w:val="0"/>
        <w:autoSpaceDN w:val="0"/>
        <w:spacing w:line="600" w:lineRule="exact"/>
        <w:jc w:val="center"/>
        <w:rPr>
          <w:rFonts w:ascii="宋体" w:eastAsia="宋体" w:hAnsi="宋体"/>
          <w:b/>
          <w:sz w:val="44"/>
          <w:szCs w:val="44"/>
        </w:rPr>
      </w:pPr>
    </w:p>
    <w:p w:rsidR="00AE2E7D" w:rsidRDefault="00065443">
      <w:pPr>
        <w:shd w:val="clear" w:color="auto" w:fill="FFFFFF"/>
        <w:autoSpaceDE w:val="0"/>
        <w:autoSpaceDN w:val="0"/>
        <w:spacing w:line="640" w:lineRule="exact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各有关单位：</w:t>
      </w:r>
    </w:p>
    <w:p w:rsidR="00AE2E7D" w:rsidRDefault="00065443">
      <w:pPr>
        <w:shd w:val="clear" w:color="auto" w:fill="FFFFFF"/>
        <w:autoSpaceDE w:val="0"/>
        <w:autoSpaceDN w:val="0"/>
        <w:spacing w:line="640" w:lineRule="exact"/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现将《柳南区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医疗保障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局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重大行政执法决定法制审核制度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（试行）》印发给你们，请认真遵照执行。</w:t>
      </w:r>
    </w:p>
    <w:p w:rsidR="00AE2E7D" w:rsidRDefault="00AE2E7D">
      <w:pPr>
        <w:pStyle w:val="a3"/>
        <w:widowControl/>
        <w:shd w:val="clear" w:color="auto" w:fill="FFFFFF"/>
        <w:spacing w:line="640" w:lineRule="exact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</w:p>
    <w:p w:rsidR="00AE2E7D" w:rsidRDefault="00065443">
      <w:pPr>
        <w:shd w:val="clear" w:color="auto" w:fill="FFFFFF"/>
        <w:autoSpaceDE w:val="0"/>
        <w:autoSpaceDN w:val="0"/>
        <w:spacing w:line="640" w:lineRule="exact"/>
        <w:ind w:firstLine="6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柳州市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柳南区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医疗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保障局</w:t>
      </w:r>
    </w:p>
    <w:p w:rsidR="00AE2E7D" w:rsidRDefault="00065443">
      <w:pPr>
        <w:shd w:val="clear" w:color="auto" w:fill="FFFFFF"/>
        <w:autoSpaceDE w:val="0"/>
        <w:autoSpaceDN w:val="0"/>
        <w:spacing w:line="640" w:lineRule="exact"/>
        <w:ind w:firstLine="600"/>
        <w:rPr>
          <w:rFonts w:ascii="仿宋" w:eastAsia="仿宋" w:hAnsi="仿宋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</w:t>
      </w:r>
      <w:r w:rsidR="00BC185B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2019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年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月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hint="eastAsia"/>
          <w:color w:val="000000"/>
          <w:kern w:val="0"/>
          <w:sz w:val="32"/>
          <w:szCs w:val="32"/>
        </w:rPr>
        <w:t>日</w:t>
      </w:r>
    </w:p>
    <w:p w:rsidR="00AE2E7D" w:rsidRDefault="00AE2E7D">
      <w:pPr>
        <w:pStyle w:val="a3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</w:p>
    <w:p w:rsidR="00AE2E7D" w:rsidRDefault="00AE2E7D">
      <w:pPr>
        <w:pStyle w:val="a3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</w:p>
    <w:p w:rsidR="00AE2E7D" w:rsidRDefault="00AE2E7D">
      <w:pPr>
        <w:pStyle w:val="a3"/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000000"/>
          <w:sz w:val="44"/>
          <w:szCs w:val="44"/>
          <w:shd w:val="clear" w:color="auto" w:fill="FFFFFF"/>
        </w:rPr>
      </w:pPr>
    </w:p>
    <w:p w:rsidR="00AE2E7D" w:rsidRDefault="00AE2E7D">
      <w:pPr>
        <w:pStyle w:val="a3"/>
        <w:widowControl/>
        <w:wordWrap w:val="0"/>
        <w:spacing w:beforeAutospacing="0" w:afterAutospacing="0" w:line="450" w:lineRule="atLeast"/>
        <w:rPr>
          <w:rFonts w:ascii="仿宋" w:eastAsia="仿宋" w:hAnsi="仿宋" w:cs="仿宋"/>
          <w:sz w:val="21"/>
          <w:szCs w:val="21"/>
          <w:shd w:val="clear" w:color="auto" w:fill="FFFFFF"/>
        </w:rPr>
      </w:pP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lastRenderedPageBreak/>
        <w:t>柳南区医疗保障局重大行政执法决定法制审核制度（试行）</w:t>
      </w:r>
    </w:p>
    <w:p w:rsidR="00AE2E7D" w:rsidRDefault="00AE2E7D">
      <w:pPr>
        <w:pStyle w:val="a3"/>
        <w:widowControl/>
        <w:wordWrap w:val="0"/>
        <w:spacing w:beforeAutospacing="0" w:afterAutospacing="0"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第一条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为规范我局行政执法行为，提高行政执法质量，促进依法行政，根据国家、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自治区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和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柳州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市有关规定，制定本制度。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第二条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制度所称重大执法决定法制审核，是指行政机关按照程序实施的重大行政执法案件，在作出决定之前，由我局法制机构对其合法性、适当性进行审核，提出书面处理意见，未经法制审核或者审核未通过不得作出决定的内部监督制约制度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第三条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办案机构按照程序办理的行政执法案件，应当在调查终结之后，将案件材料和相关情况向我局法制机构提交。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第四条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我局法制机构在收到重大行政执法案件相关材料后，应当在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7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个工作日内审查完毕。因特殊情况需要延长期限的，应当经本机关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主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管领导批准后延长。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第五条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行政机关法制机构对重大行政执法案件进行审核，主要包括以下内容：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（一）当事人的基本情况是否查清；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（二）本机关对该案是否具有管辖权；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（三）事实是否清楚，证据是否确凿、充分，材料是否齐全；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（四）定性是否准确，适用法律、法规、规章是否正确；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（五）行政审批结果是否适当；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（六）程序是否合法；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（七）其他依法应当审核的事项。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第六条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我局法制机构审核重大行政执法案件，以书面审核为主。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第七条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行政机关法制机构对案件进行审核后，根据不同情况，提出相应的书面意见或建议：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（一）对事实清楚、证据确凿充分、定性准确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、程序合法的，提出同意的意见。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（二）对违法行为不能成立的，提出不予批准的建议，或者建议办案机构撤销案件。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（三）对事实不清、证据不足的，建议补充调查，并将案卷材料退回；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（四）对定性不准、适用法律不当的，提出修改正意见；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（五）对程序违法的，提出纠正意见；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（六）对超出本机关管辖范围的，提出移送意见；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（七）对违法行为轻微，依法可以不予行政处罚的，提出不予处罚意见；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（八）对重大、复杂案件，建议本机关负责人集体研究决定；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（九）对违法行为涉嫌犯罪的，提出移送司法机关的建议。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第八条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我局法制机构审核完毕，应当制作《审核意见书》连同案卷材料退回办案机构。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第九条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办案机构收到法制机构的《审核意见书》后，应当及时研究，对合法、合理的意见应当采纳。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办案机构对法制机构的审核意见或建议有异议的，可以提请案件审理委员会审理。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第十一条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重大行政执法案件经法律审核、局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主管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领导批准后，由办案机构制作、送达。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lastRenderedPageBreak/>
        <w:t>第十二条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重大行政执法案件需要举行听证的，按照有关规定执行。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第十三条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办案机构或者其人员不按本制度报送案件进行审核，审批人未经法律审核程序予以审批，致使案件处理错误的，由办案人和审批人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共同承担执法过错责任。</w:t>
      </w:r>
    </w:p>
    <w:p w:rsidR="00AE2E7D" w:rsidRDefault="00065443">
      <w:pPr>
        <w:pStyle w:val="a3"/>
        <w:widowControl/>
        <w:wordWrap w:val="0"/>
        <w:spacing w:beforeAutospacing="0" w:afterAutospacing="0"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第十四条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本规定自发布之日起施行。</w:t>
      </w:r>
    </w:p>
    <w:p w:rsidR="00AE2E7D" w:rsidRDefault="00AE2E7D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AE2E7D" w:rsidSect="00AE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443" w:rsidRDefault="00065443" w:rsidP="00BC185B">
      <w:r>
        <w:separator/>
      </w:r>
    </w:p>
  </w:endnote>
  <w:endnote w:type="continuationSeparator" w:id="1">
    <w:p w:rsidR="00065443" w:rsidRDefault="00065443" w:rsidP="00BC1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443" w:rsidRDefault="00065443" w:rsidP="00BC185B">
      <w:r>
        <w:separator/>
      </w:r>
    </w:p>
  </w:footnote>
  <w:footnote w:type="continuationSeparator" w:id="1">
    <w:p w:rsidR="00065443" w:rsidRDefault="00065443" w:rsidP="00BC1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E2E7D"/>
    <w:rsid w:val="00065443"/>
    <w:rsid w:val="00AE2E7D"/>
    <w:rsid w:val="00BC185B"/>
    <w:rsid w:val="20924060"/>
    <w:rsid w:val="223E66FD"/>
    <w:rsid w:val="24BE057A"/>
    <w:rsid w:val="25DB17C5"/>
    <w:rsid w:val="39F15186"/>
    <w:rsid w:val="41616297"/>
    <w:rsid w:val="5E381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2E7D"/>
    <w:pPr>
      <w:widowControl w:val="0"/>
      <w:jc w:val="both"/>
    </w:pPr>
    <w:rPr>
      <w:rFonts w:asciiTheme="minorHAnsi" w:eastAsiaTheme="minorEastAsia" w:hAnsiTheme="minorHAnsi" w:cs="仿宋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2E7D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BC1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C185B"/>
    <w:rPr>
      <w:rFonts w:asciiTheme="minorHAnsi" w:eastAsiaTheme="minorEastAsia" w:hAnsiTheme="minorHAnsi" w:cs="仿宋"/>
      <w:kern w:val="2"/>
      <w:sz w:val="18"/>
      <w:szCs w:val="18"/>
    </w:rPr>
  </w:style>
  <w:style w:type="paragraph" w:styleId="a5">
    <w:name w:val="footer"/>
    <w:basedOn w:val="a"/>
    <w:link w:val="Char0"/>
    <w:rsid w:val="00BC18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C185B"/>
    <w:rPr>
      <w:rFonts w:asciiTheme="minorHAnsi" w:eastAsiaTheme="minorEastAsia" w:hAnsiTheme="minorHAnsi" w:cs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医保局</cp:lastModifiedBy>
  <cp:revision>2</cp:revision>
  <dcterms:created xsi:type="dcterms:W3CDTF">2019-12-12T01:29:00Z</dcterms:created>
  <dcterms:modified xsi:type="dcterms:W3CDTF">2021-09-22T10:43:00Z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