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D400FD3">
      <w:pPr>
        <w:rPr>
          <w:rFonts w:hint="default" w:eastAsiaTheme="minorEastAsia"/>
          <w:lang w:val="en-US" w:eastAsia="zh-CN"/>
        </w:rPr>
      </w:pPr>
    </w:p>
    <w:p w14:paraId="09F9F4EF"/>
    <w:p w14:paraId="4EBA602A">
      <w:pPr>
        <w:spacing w:line="480" w:lineRule="exact"/>
        <w:ind w:firstLine="1260" w:firstLineChars="300"/>
        <w:jc w:val="both"/>
        <w:rPr>
          <w:rFonts w:hint="eastAsia" w:ascii="方正小标宋简体" w:hAnsi="宋体" w:eastAsia="方正小标宋简体"/>
          <w:sz w:val="42"/>
        </w:rPr>
      </w:pPr>
      <w:r>
        <w:rPr>
          <w:rFonts w:hint="eastAsia" w:ascii="方正小标宋简体" w:hAnsi="宋体" w:eastAsia="方正小标宋简体"/>
          <w:sz w:val="42"/>
        </w:rPr>
        <w:t>柳州市柳南区市场监督管理局</w:t>
      </w:r>
    </w:p>
    <w:p w14:paraId="246C0361">
      <w:pPr>
        <w:spacing w:line="20" w:lineRule="exact"/>
        <w:jc w:val="center"/>
        <w:rPr>
          <w:rFonts w:hint="eastAsia" w:ascii="方正小标宋简体" w:hAnsi="Times New Roman" w:eastAsia="方正小标宋简体"/>
        </w:rPr>
      </w:pPr>
    </w:p>
    <w:p w14:paraId="49227591">
      <w:pPr>
        <w:spacing w:line="111" w:lineRule="exact"/>
        <w:jc w:val="center"/>
        <w:rPr>
          <w:rFonts w:hint="eastAsia" w:ascii="方正小标宋简体" w:hAnsi="Times New Roman" w:eastAsia="方正小标宋简体"/>
        </w:rPr>
      </w:pPr>
    </w:p>
    <w:p w14:paraId="7990CCE0">
      <w:pPr>
        <w:keepNext w:val="0"/>
        <w:keepLines w:val="0"/>
        <w:pageBreakBefore w:val="0"/>
        <w:widowControl w:val="0"/>
        <w:kinsoku/>
        <w:wordWrap/>
        <w:overflowPunct/>
        <w:topLinePunct w:val="0"/>
        <w:autoSpaceDE/>
        <w:autoSpaceDN/>
        <w:bidi w:val="0"/>
        <w:adjustRightInd/>
        <w:snapToGrid/>
        <w:spacing w:after="313" w:afterLines="100" w:line="480" w:lineRule="exact"/>
        <w:jc w:val="center"/>
        <w:textAlignment w:val="auto"/>
        <w:rPr>
          <w:rFonts w:hint="eastAsia" w:ascii="方正小标宋简体" w:hAnsi="宋体" w:eastAsia="方正小标宋简体"/>
          <w:sz w:val="42"/>
        </w:rPr>
      </w:pPr>
      <w:r>
        <w:rPr>
          <w:rFonts w:hint="eastAsia" w:ascii="方正小标宋简体" w:hAnsi="宋体" w:eastAsia="方正小标宋简体"/>
          <w:sz w:val="42"/>
        </w:rPr>
        <w:t>行政处罚决定书</w:t>
      </w:r>
    </w:p>
    <w:p w14:paraId="39B28B26">
      <w:pPr>
        <w:spacing w:line="121" w:lineRule="exact"/>
        <w:rPr>
          <w:rFonts w:ascii="Times New Roman" w:hAnsi="Times New Roman" w:eastAsia="Times New Roman"/>
        </w:rPr>
      </w:pPr>
    </w:p>
    <w:p w14:paraId="70CC7E62">
      <w:pPr>
        <w:keepNext w:val="0"/>
        <w:keepLines w:val="0"/>
        <w:pageBreakBefore w:val="0"/>
        <w:widowControl/>
        <w:tabs>
          <w:tab w:val="left" w:pos="500"/>
          <w:tab w:val="left" w:pos="540"/>
        </w:tabs>
        <w:kinsoku/>
        <w:wordWrap/>
        <w:overflowPunct/>
        <w:topLinePunct w:val="0"/>
        <w:autoSpaceDE/>
        <w:autoSpaceDN/>
        <w:bidi w:val="0"/>
        <w:adjustRightInd/>
        <w:snapToGrid/>
        <w:spacing w:after="313" w:afterLines="100" w:line="440" w:lineRule="exact"/>
        <w:ind w:right="0"/>
        <w:jc w:val="center"/>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柳南市监</w:t>
      </w:r>
      <w:r>
        <w:rPr>
          <w:rFonts w:hint="eastAsia" w:ascii="仿宋_GB2312" w:hAnsi="仿宋_GB2312" w:eastAsia="仿宋_GB2312" w:cs="仿宋_GB2312"/>
          <w:color w:val="000000" w:themeColor="text1"/>
          <w:sz w:val="32"/>
          <w:szCs w:val="32"/>
          <w:lang w:eastAsia="zh-CN"/>
          <w14:textFill>
            <w14:solidFill>
              <w14:schemeClr w14:val="tx1"/>
            </w14:solidFill>
          </w14:textFill>
        </w:rPr>
        <w:t>处罚</w:t>
      </w:r>
      <w:r>
        <w:rPr>
          <w:rFonts w:hint="eastAsia" w:ascii="仿宋_GB2312" w:hAnsi="仿宋_GB2312" w:eastAsia="仿宋_GB2312" w:cs="仿宋_GB2312"/>
          <w:color w:val="000000" w:themeColor="text1"/>
          <w:sz w:val="32"/>
          <w:szCs w:val="32"/>
          <w14:textFill>
            <w14:solidFill>
              <w14:schemeClr w14:val="tx1"/>
            </w14:solidFill>
          </w14:textFill>
        </w:rPr>
        <w:t>〔</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2026</w:t>
      </w:r>
      <w:r>
        <w:rPr>
          <w:rFonts w:hint="eastAsia" w:ascii="仿宋_GB2312" w:hAnsi="仿宋_GB2312" w:eastAsia="仿宋_GB2312" w:cs="仿宋_GB2312"/>
          <w:color w:val="000000" w:themeColor="text1"/>
          <w:sz w:val="32"/>
          <w:szCs w:val="32"/>
          <w14:textFill>
            <w14:solidFill>
              <w14:schemeClr w14:val="tx1"/>
            </w14:solidFill>
          </w14:textFill>
        </w:rPr>
        <w:t>〕</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2026-196</w:t>
      </w:r>
      <w:bookmarkStart w:id="1" w:name="_GoBack"/>
      <w:bookmarkEnd w:id="1"/>
      <w:r>
        <w:rPr>
          <w:rFonts w:hint="eastAsia" w:ascii="仿宋_GB2312" w:hAnsi="仿宋_GB2312" w:eastAsia="仿宋_GB2312" w:cs="仿宋_GB2312"/>
          <w:color w:val="000000" w:themeColor="text1"/>
          <w:sz w:val="32"/>
          <w:szCs w:val="32"/>
          <w14:textFill>
            <w14:solidFill>
              <w14:schemeClr w14:val="tx1"/>
            </w14:solidFill>
          </w14:textFill>
        </w:rPr>
        <w:t>号</w:t>
      </w:r>
    </w:p>
    <w:p w14:paraId="04BFF778">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当事人：柳州索正商贸有限公司</w:t>
      </w:r>
    </w:p>
    <w:p w14:paraId="0024A785">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统一社会信用代码</w:t>
      </w: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val="en-US" w:eastAsia="zh-CN"/>
          <w14:textFill>
            <w14:solidFill>
              <w14:schemeClr w14:val="tx1"/>
            </w14:solidFill>
          </w14:textFill>
        </w:rPr>
        <w:t>:</w:t>
      </w: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91450204MA5NF4FD1Q</w:t>
      </w:r>
    </w:p>
    <w:p w14:paraId="4C48B6FC">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住所：柳州市柳南区西环路5号中山城市花园三区5栋1单元1-2号</w:t>
      </w:r>
    </w:p>
    <w:p w14:paraId="580E83F5">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法定代表人（负责人、经营者）：覃秋鸾</w:t>
      </w:r>
    </w:p>
    <w:p w14:paraId="7F5A2F37">
      <w:pPr>
        <w:keepNext w:val="0"/>
        <w:keepLines w:val="0"/>
        <w:pageBreakBefore w:val="0"/>
        <w:kinsoku/>
        <w:wordWrap/>
        <w:overflowPunct/>
        <w:autoSpaceDE/>
        <w:autoSpaceDN/>
        <w:bidi w:val="0"/>
        <w:spacing w:line="600" w:lineRule="exact"/>
        <w:textAlignment w:val="auto"/>
        <w:rPr>
          <w:rFonts w:hint="default" w:ascii="仿宋_GB2312" w:hAnsi="仿宋_GB2312" w:eastAsia="仿宋_GB2312" w:cs="仿宋_GB2312"/>
          <w:b w:val="0"/>
          <w:bCs w:val="0"/>
          <w:i w:val="0"/>
          <w:iCs w:val="0"/>
          <w:caps w:val="0"/>
          <w:color w:val="auto"/>
          <w:spacing w:val="0"/>
          <w:sz w:val="32"/>
          <w:szCs w:val="32"/>
          <w:shd w:val="clear" w:color="auto" w:fill="FFFFFF"/>
          <w:lang w:val="en-US" w:eastAsia="zh-CN"/>
        </w:rPr>
      </w:pPr>
      <w:r>
        <w:rPr>
          <w:rFonts w:hint="eastAsia" w:ascii="仿宋_GB2312" w:hAnsi="仿宋_GB2312" w:eastAsia="仿宋_GB2312" w:cs="仿宋_GB2312"/>
          <w:b w:val="0"/>
          <w:bCs w:val="0"/>
          <w:i w:val="0"/>
          <w:iCs w:val="0"/>
          <w:caps w:val="0"/>
          <w:color w:val="auto"/>
          <w:spacing w:val="0"/>
          <w:sz w:val="32"/>
          <w:szCs w:val="32"/>
          <w:shd w:val="clear" w:color="auto" w:fill="FFFFFF"/>
          <w:lang w:eastAsia="zh-CN"/>
        </w:rPr>
        <w:t>身份证件号码：</w:t>
      </w:r>
      <w:r>
        <w:rPr>
          <w:rFonts w:hint="eastAsia" w:ascii="仿宋_GB2312" w:hAnsi="仿宋_GB2312" w:eastAsia="仿宋_GB2312" w:cs="仿宋_GB2312"/>
          <w:b w:val="0"/>
          <w:bCs w:val="0"/>
          <w:i w:val="0"/>
          <w:iCs w:val="0"/>
          <w:caps w:val="0"/>
          <w:color w:val="auto"/>
          <w:spacing w:val="0"/>
          <w:sz w:val="32"/>
          <w:szCs w:val="32"/>
          <w:shd w:val="clear" w:color="auto" w:fill="FFFFFF"/>
          <w:lang w:val="en-US" w:eastAsia="zh-CN"/>
        </w:rPr>
        <w:t>******************</w:t>
      </w:r>
    </w:p>
    <w:p w14:paraId="4A9EE516">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kern w:val="1"/>
          <w:sz w:val="32"/>
          <w:szCs w:val="32"/>
          <w:lang w:val="en-US" w:eastAsia="zh-CN"/>
        </w:rPr>
      </w:pPr>
      <w:r>
        <w:rPr>
          <w:rFonts w:hint="eastAsia" w:ascii="仿宋_GB2312" w:hAnsi="仿宋_GB2312" w:eastAsia="仿宋_GB2312" w:cs="仿宋_GB2312"/>
          <w:kern w:val="1"/>
          <w:sz w:val="32"/>
          <w:szCs w:val="32"/>
          <w:lang w:val="en-US" w:eastAsia="zh-CN"/>
        </w:rPr>
        <w:t>由本局立案调查的你</w:t>
      </w:r>
      <w:bookmarkStart w:id="0" w:name="OLE_LINK1"/>
      <w:r>
        <w:rPr>
          <w:rFonts w:hint="eastAsia" w:ascii="仿宋_GB2312" w:hAnsi="仿宋_GB2312" w:eastAsia="仿宋_GB2312" w:cs="仿宋_GB2312"/>
          <w:kern w:val="1"/>
          <w:sz w:val="32"/>
          <w:szCs w:val="32"/>
          <w:lang w:val="en-US" w:eastAsia="zh-CN"/>
        </w:rPr>
        <w:t>公司连续两年未年报且通过登记住所无法联系一案</w:t>
      </w:r>
      <w:bookmarkEnd w:id="0"/>
      <w:r>
        <w:rPr>
          <w:rFonts w:hint="eastAsia" w:ascii="仿宋_GB2312" w:hAnsi="仿宋_GB2312" w:eastAsia="仿宋_GB2312" w:cs="仿宋_GB2312"/>
          <w:kern w:val="1"/>
          <w:sz w:val="32"/>
          <w:szCs w:val="32"/>
          <w:lang w:val="en-US" w:eastAsia="zh-CN"/>
        </w:rPr>
        <w:t>，已调查终结。</w:t>
      </w:r>
    </w:p>
    <w:p w14:paraId="5CAC00CC">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b w:val="0"/>
          <w:bCs w:val="0"/>
          <w:i w:val="0"/>
          <w:iCs w:val="0"/>
          <w:caps w:val="0"/>
          <w:color w:val="auto"/>
          <w:spacing w:val="0"/>
          <w:sz w:val="32"/>
          <w:szCs w:val="32"/>
        </w:rPr>
      </w:pPr>
      <w:r>
        <w:rPr>
          <w:rFonts w:hint="eastAsia" w:ascii="仿宋_GB2312" w:hAnsi="仿宋_GB2312" w:eastAsia="仿宋_GB2312" w:cs="仿宋_GB2312"/>
          <w:kern w:val="1"/>
          <w:sz w:val="32"/>
          <w:szCs w:val="32"/>
          <w:lang w:val="en-US" w:eastAsia="zh-CN"/>
        </w:rPr>
        <w:t>经查明，当事人因连续两年未按规定报送年度报告被列入异常名录未改正，且通过登记的住所或者经营场所无法取得联系</w:t>
      </w:r>
      <w:r>
        <w:rPr>
          <w:rFonts w:hint="eastAsia" w:ascii="仿宋_GB2312" w:hAnsi="仿宋_GB2312" w:eastAsia="仿宋_GB2312" w:cs="仿宋_GB2312"/>
          <w:b w:val="0"/>
          <w:bCs w:val="0"/>
          <w:i w:val="0"/>
          <w:iCs w:val="0"/>
          <w:caps w:val="0"/>
          <w:color w:val="auto"/>
          <w:spacing w:val="0"/>
          <w:sz w:val="32"/>
          <w:szCs w:val="32"/>
          <w:shd w:val="clear" w:color="auto" w:fill="FFFFFF"/>
        </w:rPr>
        <w:t>。</w:t>
      </w:r>
    </w:p>
    <w:p w14:paraId="1AC4199D">
      <w:pPr>
        <w:keepNext w:val="0"/>
        <w:keepLines w:val="0"/>
        <w:pageBreakBefore w:val="0"/>
        <w:widowControl w:val="0"/>
        <w:kinsoku/>
        <w:wordWrap/>
        <w:overflowPunct/>
        <w:autoSpaceDE/>
        <w:autoSpaceDN/>
        <w:bidi w:val="0"/>
        <w:spacing w:line="60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202</w:t>
      </w:r>
      <w:r>
        <w:rPr>
          <w:rFonts w:hint="eastAsia" w:ascii="仿宋_GB2312" w:hAnsi="仿宋_GB2312" w:eastAsia="仿宋_GB2312" w:cs="仿宋_GB2312"/>
          <w:color w:val="auto"/>
          <w:sz w:val="32"/>
          <w:szCs w:val="32"/>
          <w:lang w:val="en-US" w:eastAsia="zh-CN"/>
        </w:rPr>
        <w:t>6</w:t>
      </w:r>
      <w:r>
        <w:rPr>
          <w:rFonts w:hint="eastAsia" w:ascii="仿宋_GB2312" w:hAnsi="仿宋_GB2312" w:eastAsia="仿宋_GB2312" w:cs="仿宋_GB2312"/>
          <w:color w:val="auto"/>
          <w:sz w:val="32"/>
          <w:szCs w:val="32"/>
        </w:rPr>
        <w:t>年</w:t>
      </w:r>
      <w:r>
        <w:rPr>
          <w:rFonts w:hint="eastAsia" w:ascii="仿宋_GB2312" w:hAnsi="仿宋_GB2312" w:eastAsia="仿宋_GB2312" w:cs="仿宋_GB2312"/>
          <w:color w:val="auto"/>
          <w:sz w:val="32"/>
          <w:szCs w:val="32"/>
          <w:lang w:val="en-US" w:eastAsia="zh-CN"/>
        </w:rPr>
        <w:t>4</w:t>
      </w:r>
      <w:r>
        <w:rPr>
          <w:rFonts w:hint="eastAsia" w:ascii="仿宋_GB2312" w:hAnsi="仿宋_GB2312" w:eastAsia="仿宋_GB2312" w:cs="仿宋_GB2312"/>
          <w:color w:val="auto"/>
          <w:sz w:val="32"/>
          <w:szCs w:val="32"/>
        </w:rPr>
        <w:t>月</w:t>
      </w:r>
      <w:r>
        <w:rPr>
          <w:rFonts w:hint="eastAsia" w:ascii="仿宋_GB2312" w:hAnsi="仿宋_GB2312" w:eastAsia="仿宋_GB2312" w:cs="仿宋_GB2312"/>
          <w:color w:val="auto"/>
          <w:sz w:val="32"/>
          <w:szCs w:val="32"/>
          <w:lang w:val="en-US" w:eastAsia="zh-CN"/>
        </w:rPr>
        <w:t>22</w:t>
      </w:r>
      <w:r>
        <w:rPr>
          <w:rFonts w:hint="eastAsia" w:ascii="仿宋_GB2312" w:hAnsi="仿宋_GB2312" w:eastAsia="仿宋_GB2312" w:cs="仿宋_GB2312"/>
          <w:color w:val="auto"/>
          <w:sz w:val="32"/>
          <w:szCs w:val="32"/>
        </w:rPr>
        <w:t>日，我局</w:t>
      </w:r>
      <w:r>
        <w:rPr>
          <w:rFonts w:hint="eastAsia" w:ascii="仿宋_GB2312" w:hAnsi="仿宋_GB2312" w:eastAsia="仿宋_GB2312" w:cs="仿宋_GB2312"/>
          <w:color w:val="auto"/>
          <w:sz w:val="32"/>
          <w:szCs w:val="32"/>
          <w:lang w:val="en-US" w:eastAsia="zh-CN"/>
        </w:rPr>
        <w:t>在柳南区人民政府门户网址</w:t>
      </w:r>
      <w:r>
        <w:rPr>
          <w:rFonts w:hint="eastAsia" w:ascii="仿宋_GB2312" w:hAnsi="仿宋_GB2312" w:eastAsia="仿宋_GB2312" w:cs="仿宋_GB2312"/>
          <w:color w:val="auto"/>
          <w:sz w:val="32"/>
          <w:szCs w:val="32"/>
          <w:lang w:eastAsia="zh-CN"/>
        </w:rPr>
        <w:t>公告</w:t>
      </w:r>
      <w:r>
        <w:rPr>
          <w:rFonts w:hint="eastAsia" w:ascii="仿宋_GB2312" w:hAnsi="仿宋_GB2312" w:eastAsia="仿宋_GB2312" w:cs="仿宋_GB2312"/>
          <w:color w:val="auto"/>
          <w:sz w:val="32"/>
          <w:szCs w:val="32"/>
        </w:rPr>
        <w:t>送达，告知当事人拟作出行政处罚决定的事实、理由、依据、处罚内容及其依法享有陈述、申辩和要求举行听证的权利。当事人在规定期间内未提出陈述、申辩意见和听证要求。</w:t>
      </w:r>
    </w:p>
    <w:p w14:paraId="744AB713">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val="0"/>
          <w:bCs w:val="0"/>
          <w:i w:val="0"/>
          <w:iCs w:val="0"/>
          <w:caps w:val="0"/>
          <w:color w:val="333333"/>
          <w:spacing w:val="0"/>
          <w:sz w:val="32"/>
          <w:szCs w:val="32"/>
          <w:shd w:val="clear" w:color="auto" w:fill="FFFFFF"/>
        </w:rPr>
        <w:t>当事人</w:t>
      </w:r>
      <w:r>
        <w:rPr>
          <w:rFonts w:hint="eastAsia" w:ascii="仿宋_GB2312" w:hAnsi="仿宋_GB2312" w:eastAsia="仿宋_GB2312" w:cs="仿宋_GB2312"/>
          <w:kern w:val="1"/>
          <w:sz w:val="32"/>
          <w:szCs w:val="32"/>
          <w:lang w:val="en-US" w:eastAsia="zh-CN"/>
        </w:rPr>
        <w:t>两年未按规定报送年度报告被列入异常名录未改正，且通过登记的住所或者经营场所无法取得联系，违反《企业信息公示暂行条例》第八条第一款的规定，依据《企业信息公示暂行条例》第十八条第一款的规定，本局现决定对当事人作如下行政处罚：吊销营业执照。</w:t>
      </w:r>
    </w:p>
    <w:p w14:paraId="734D802F">
      <w:pPr>
        <w:keepNext w:val="0"/>
        <w:keepLines w:val="0"/>
        <w:pageBreakBefore w:val="0"/>
        <w:widowControl w:val="0"/>
        <w:kinsoku/>
        <w:wordWrap/>
        <w:overflowPunct/>
        <w:topLinePunct/>
        <w:autoSpaceDE/>
        <w:autoSpaceDN/>
        <w:bidi w:val="0"/>
        <w:adjustRightInd w:val="0"/>
        <w:snapToGrid w:val="0"/>
        <w:spacing w:line="600" w:lineRule="exact"/>
        <w:ind w:firstLine="640" w:firstLineChars="200"/>
        <w:jc w:val="both"/>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如</w:t>
      </w:r>
      <w:r>
        <w:rPr>
          <w:rFonts w:hint="eastAsia" w:ascii="仿宋_GB2312" w:hAnsi="仿宋_GB2312" w:eastAsia="仿宋_GB2312" w:cs="仿宋_GB2312"/>
          <w:color w:val="000000"/>
          <w:sz w:val="32"/>
          <w:szCs w:val="32"/>
          <w:lang w:eastAsia="zh-CN"/>
        </w:rPr>
        <w:t>当事人</w:t>
      </w:r>
      <w:r>
        <w:rPr>
          <w:rFonts w:hint="eastAsia" w:ascii="仿宋_GB2312" w:hAnsi="仿宋_GB2312" w:eastAsia="仿宋_GB2312" w:cs="仿宋_GB2312"/>
          <w:color w:val="000000"/>
          <w:sz w:val="32"/>
          <w:szCs w:val="32"/>
        </w:rPr>
        <w:t>不服本行政处罚决定，可以在收到本行政处罚决定书之日起六十日内向柳州市柳南区人民政府申请行政复议；</w:t>
      </w:r>
      <w:r>
        <w:rPr>
          <w:rFonts w:hint="eastAsia" w:ascii="仿宋_GB2312" w:hAnsi="仿宋_GB2312" w:eastAsia="仿宋_GB2312" w:cs="仿宋_GB2312"/>
          <w:color w:val="000000"/>
          <w:sz w:val="32"/>
          <w:szCs w:val="32"/>
          <w:highlight w:val="none"/>
        </w:rPr>
        <w:t>也可以</w:t>
      </w:r>
      <w:r>
        <w:rPr>
          <w:rFonts w:hint="eastAsia" w:ascii="仿宋_GB2312" w:hAnsi="仿宋_GB2312" w:eastAsia="仿宋_GB2312" w:cs="仿宋_GB2312"/>
          <w:color w:val="000000"/>
          <w:sz w:val="32"/>
          <w:szCs w:val="32"/>
          <w:highlight w:val="none"/>
          <w:lang w:eastAsia="zh-CN"/>
        </w:rPr>
        <w:t>自收到本行政处罚决定书之日起</w:t>
      </w:r>
      <w:r>
        <w:rPr>
          <w:rFonts w:hint="eastAsia" w:ascii="仿宋_GB2312" w:hAnsi="仿宋_GB2312" w:eastAsia="仿宋_GB2312" w:cs="仿宋_GB2312"/>
          <w:color w:val="000000"/>
          <w:sz w:val="32"/>
          <w:szCs w:val="32"/>
          <w:highlight w:val="none"/>
        </w:rPr>
        <w:t>六个月内依法向</w:t>
      </w:r>
      <w:r>
        <w:rPr>
          <w:rFonts w:hint="eastAsia" w:ascii="仿宋_GB2312" w:hAnsi="仿宋_GB2312" w:eastAsia="仿宋_GB2312" w:cs="仿宋_GB2312"/>
          <w:sz w:val="32"/>
          <w:szCs w:val="32"/>
          <w:highlight w:val="none"/>
          <w:lang w:val="en-US" w:eastAsia="zh-CN"/>
        </w:rPr>
        <w:t>柳州市柳北区人民法院</w:t>
      </w:r>
      <w:r>
        <w:rPr>
          <w:rFonts w:hint="eastAsia" w:ascii="仿宋_GB2312" w:hAnsi="仿宋_GB2312" w:eastAsia="仿宋_GB2312" w:cs="仿宋_GB2312"/>
          <w:color w:val="000000"/>
          <w:sz w:val="32"/>
          <w:szCs w:val="32"/>
        </w:rPr>
        <w:t>提起行政诉讼。申请行政复议或者提起行政诉讼期间，行政处罚不停止执行。</w:t>
      </w:r>
    </w:p>
    <w:p w14:paraId="4B6DCF9E">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4EFB7B7E">
      <w:pPr>
        <w:keepNext w:val="0"/>
        <w:keepLines w:val="0"/>
        <w:pageBreakBefore w:val="0"/>
        <w:widowControl w:val="0"/>
        <w:kinsoku/>
        <w:wordWrap/>
        <w:overflowPunct/>
        <w:autoSpaceDE/>
        <w:autoSpaceDN/>
        <w:bidi w:val="0"/>
        <w:spacing w:line="600" w:lineRule="exact"/>
        <w:ind w:firstLine="4000" w:firstLineChars="1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柳州市柳南区市场监督管理局</w:t>
      </w:r>
    </w:p>
    <w:p w14:paraId="1EFDAC58">
      <w:pPr>
        <w:keepNext w:val="0"/>
        <w:keepLines w:val="0"/>
        <w:pageBreakBefore w:val="0"/>
        <w:widowControl w:val="0"/>
        <w:kinsoku/>
        <w:wordWrap/>
        <w:overflowPunct/>
        <w:autoSpaceDE/>
        <w:autoSpaceDN/>
        <w:bidi w:val="0"/>
        <w:spacing w:line="600" w:lineRule="exact"/>
        <w:ind w:firstLine="4960" w:firstLineChars="15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月</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日</w:t>
      </w:r>
    </w:p>
    <w:p w14:paraId="7C06BF9D">
      <w:pPr>
        <w:keepNext w:val="0"/>
        <w:keepLines w:val="0"/>
        <w:pageBreakBefore w:val="0"/>
        <w:widowControl w:val="0"/>
        <w:kinsoku/>
        <w:wordWrap/>
        <w:overflowPunct/>
        <w:autoSpaceDE/>
        <w:autoSpaceDN/>
        <w:bidi w:val="0"/>
        <w:spacing w:line="600" w:lineRule="exact"/>
        <w:ind w:firstLine="4960" w:firstLineChars="1550"/>
        <w:textAlignment w:val="auto"/>
        <w:rPr>
          <w:rFonts w:hint="eastAsia" w:ascii="仿宋_GB2312" w:hAnsi="仿宋_GB2312" w:eastAsia="仿宋_GB2312" w:cs="仿宋_GB2312"/>
          <w:sz w:val="32"/>
          <w:szCs w:val="32"/>
        </w:rPr>
      </w:pPr>
    </w:p>
    <w:p w14:paraId="609FD6CD">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686E6A2E">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13539748">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7136573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4912E94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7F7E51C2">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3F3864B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68844F71">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5F67CB59">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1CE0563D">
      <w:pPr>
        <w:keepNext w:val="0"/>
        <w:keepLines w:val="0"/>
        <w:pageBreakBefore w:val="0"/>
        <w:widowControl w:val="0"/>
        <w:kinsoku/>
        <w:wordWrap/>
        <w:overflowPunct/>
        <w:topLinePunct w:val="0"/>
        <w:autoSpaceDE/>
        <w:autoSpaceDN/>
        <w:bidi w:val="0"/>
        <w:adjustRightInd/>
        <w:snapToGrid/>
        <w:spacing w:line="600" w:lineRule="exact"/>
        <w:textAlignment w:val="auto"/>
        <w:rPr>
          <w:rFonts w:ascii="仿宋" w:hAnsi="仿宋" w:eastAsia="仿宋"/>
          <w:sz w:val="32"/>
          <w:szCs w:val="32"/>
        </w:rPr>
      </w:pPr>
      <w:r>
        <w:rPr>
          <w:rFonts w:ascii="黑体" w:hAnsi="黑体" w:eastAsia="黑体"/>
          <w:sz w:val="32"/>
          <w:szCs w:val="32"/>
        </w:rPr>
        <w:t>（市场监督管理部门将依法向社会公示本行政处罚决定信息）</w:t>
      </w:r>
    </w:p>
    <w:p w14:paraId="0D89243E">
      <w:pPr>
        <w:keepNext w:val="0"/>
        <w:keepLines w:val="0"/>
        <w:pageBreakBefore w:val="0"/>
        <w:widowControl w:val="0"/>
        <w:tabs>
          <w:tab w:val="left" w:pos="2480"/>
          <w:tab w:val="left" w:pos="3600"/>
          <w:tab w:val="left" w:pos="8080"/>
        </w:tabs>
        <w:kinsoku/>
        <w:wordWrap/>
        <w:overflowPunct/>
        <w:topLinePunct w:val="0"/>
        <w:autoSpaceDE/>
        <w:autoSpaceDN/>
        <w:bidi w:val="0"/>
        <w:adjustRightInd/>
        <w:snapToGrid/>
        <w:spacing w:line="600" w:lineRule="exact"/>
        <w:textAlignment w:val="auto"/>
        <w:rPr>
          <w:rFonts w:hint="default" w:ascii="仿宋" w:hAnsi="仿宋" w:eastAsia="仿宋" w:cs="仿宋"/>
          <w:b w:val="0"/>
          <w:bCs w:val="0"/>
          <w:i w:val="0"/>
          <w:iCs w:val="0"/>
          <w:caps w:val="0"/>
          <w:color w:val="333333"/>
          <w:spacing w:val="0"/>
          <w:sz w:val="32"/>
          <w:szCs w:val="32"/>
          <w:lang w:val="en-US" w:eastAsia="zh-CN"/>
        </w:rPr>
      </w:pPr>
      <w:r>
        <w:rPr>
          <w:rFonts w:ascii="仿宋" w:hAnsi="仿宋" w:eastAsia="仿宋"/>
          <w:sz w:val="32"/>
          <w:szCs w:val="32"/>
        </w:rPr>
        <mc:AlternateContent>
          <mc:Choice Requires="wps">
            <w:drawing>
              <wp:anchor distT="0" distB="0" distL="114300" distR="114300" simplePos="0" relativeHeight="251659264" behindDoc="0" locked="0" layoutInCell="1" allowOverlap="1">
                <wp:simplePos x="0" y="0"/>
                <wp:positionH relativeFrom="column">
                  <wp:posOffset>-75565</wp:posOffset>
                </wp:positionH>
                <wp:positionV relativeFrom="paragraph">
                  <wp:posOffset>62230</wp:posOffset>
                </wp:positionV>
                <wp:extent cx="5734685" cy="0"/>
                <wp:effectExtent l="0" t="0" r="0" b="0"/>
                <wp:wrapNone/>
                <wp:docPr id="2" name="直接箭头连接符 2"/>
                <wp:cNvGraphicFramePr/>
                <a:graphic xmlns:a="http://schemas.openxmlformats.org/drawingml/2006/main">
                  <a:graphicData uri="http://schemas.microsoft.com/office/word/2010/wordprocessingShape">
                    <wps:wsp>
                      <wps:cNvCnPr/>
                      <wps:spPr>
                        <a:xfrm>
                          <a:off x="0" y="0"/>
                          <a:ext cx="5734685" cy="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margin-left:-5.95pt;margin-top:4.9pt;height:0pt;width:451.55pt;z-index:251659264;mso-width-relative:page;mso-height-relative:page;" filled="f" stroked="t" coordsize="21600,21600" o:gfxdata="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">
                <v:fill on="f" focussize="0,0"/>
                <v:stroke color="#000000" joinstyle="round"/>
                <v:imagedata o:title=""/>
                <o:lock v:ext="edit" aspectratio="f"/>
              </v:shape>
            </w:pict>
          </mc:Fallback>
        </mc:AlternateContent>
      </w:r>
      <w:r>
        <w:rPr>
          <w:rFonts w:ascii="仿宋" w:hAnsi="仿宋" w:eastAsia="仿宋"/>
          <w:sz w:val="32"/>
          <w:szCs w:val="32"/>
        </w:rPr>
        <w:t>本文书一式</w:t>
      </w:r>
      <w:r>
        <w:rPr>
          <w:rFonts w:hint="eastAsia" w:ascii="仿宋" w:hAnsi="仿宋" w:eastAsia="仿宋"/>
          <w:sz w:val="32"/>
          <w:szCs w:val="32"/>
        </w:rPr>
        <w:t>两</w:t>
      </w:r>
      <w:r>
        <w:rPr>
          <w:rFonts w:ascii="仿宋" w:hAnsi="仿宋" w:eastAsia="仿宋"/>
          <w:sz w:val="32"/>
          <w:szCs w:val="32"/>
        </w:rPr>
        <w:t>份，</w:t>
      </w:r>
      <w:r>
        <w:rPr>
          <w:rFonts w:hint="eastAsia" w:ascii="仿宋" w:hAnsi="仿宋" w:eastAsia="仿宋"/>
          <w:sz w:val="32"/>
          <w:szCs w:val="32"/>
        </w:rPr>
        <w:t>一</w:t>
      </w:r>
      <w:r>
        <w:rPr>
          <w:rFonts w:ascii="仿宋" w:hAnsi="仿宋" w:eastAsia="仿宋"/>
          <w:sz w:val="32"/>
          <w:szCs w:val="32"/>
        </w:rPr>
        <w:t>份送达，一份归档。</w:t>
      </w:r>
    </w:p>
    <w:sectPr>
      <w:pgSz w:w="11906" w:h="16838"/>
      <w:pgMar w:top="1440" w:right="1587" w:bottom="1440"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72"/>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altName w:val="Arial Unicode MS"/>
    <w:panose1 w:val="03000509000000000000"/>
    <w:charset w:val="86"/>
    <w:family w:val="script"/>
    <w:pitch w:val="default"/>
    <w:sig w:usb0="00000000" w:usb1="0000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8"/>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EzYjFkZWQzZGU3YWY5M2RmNzA1NDRlNjBmNTViZDMifQ=="/>
  </w:docVars>
  <w:rsids>
    <w:rsidRoot w:val="629004B9"/>
    <w:rsid w:val="00377268"/>
    <w:rsid w:val="003B543F"/>
    <w:rsid w:val="00AE5FAD"/>
    <w:rsid w:val="01E65CA9"/>
    <w:rsid w:val="02721111"/>
    <w:rsid w:val="029403CC"/>
    <w:rsid w:val="02B2797C"/>
    <w:rsid w:val="02E76B51"/>
    <w:rsid w:val="040B3430"/>
    <w:rsid w:val="04367AF8"/>
    <w:rsid w:val="04547C79"/>
    <w:rsid w:val="04AE2C39"/>
    <w:rsid w:val="056501EA"/>
    <w:rsid w:val="07017C0B"/>
    <w:rsid w:val="079E79DA"/>
    <w:rsid w:val="084C2F4F"/>
    <w:rsid w:val="08E745A8"/>
    <w:rsid w:val="0AB01615"/>
    <w:rsid w:val="0BD26275"/>
    <w:rsid w:val="0D6F3813"/>
    <w:rsid w:val="0D92714F"/>
    <w:rsid w:val="0E486C9F"/>
    <w:rsid w:val="0EFA6AA1"/>
    <w:rsid w:val="0F316BFB"/>
    <w:rsid w:val="108E4939"/>
    <w:rsid w:val="11015B72"/>
    <w:rsid w:val="1171712A"/>
    <w:rsid w:val="11AD150E"/>
    <w:rsid w:val="11B57335"/>
    <w:rsid w:val="12080923"/>
    <w:rsid w:val="121F3DCB"/>
    <w:rsid w:val="12386EF3"/>
    <w:rsid w:val="13170AE0"/>
    <w:rsid w:val="1346162F"/>
    <w:rsid w:val="135079C0"/>
    <w:rsid w:val="139E1CBE"/>
    <w:rsid w:val="13E2479F"/>
    <w:rsid w:val="141E3891"/>
    <w:rsid w:val="15221E3A"/>
    <w:rsid w:val="15DF34F1"/>
    <w:rsid w:val="15E8637F"/>
    <w:rsid w:val="16414490"/>
    <w:rsid w:val="16A21031"/>
    <w:rsid w:val="16BC1BDB"/>
    <w:rsid w:val="16EC4928"/>
    <w:rsid w:val="17BA1AFE"/>
    <w:rsid w:val="17D932AC"/>
    <w:rsid w:val="194B094C"/>
    <w:rsid w:val="197F3385"/>
    <w:rsid w:val="19A85AA6"/>
    <w:rsid w:val="1AA1023C"/>
    <w:rsid w:val="1B88053A"/>
    <w:rsid w:val="1BC01CD6"/>
    <w:rsid w:val="1C095610"/>
    <w:rsid w:val="1C104F9B"/>
    <w:rsid w:val="1C2F6749"/>
    <w:rsid w:val="1C5B6314"/>
    <w:rsid w:val="1CF3778C"/>
    <w:rsid w:val="1E846C1E"/>
    <w:rsid w:val="1F1F369F"/>
    <w:rsid w:val="1FA86D80"/>
    <w:rsid w:val="20A26F98"/>
    <w:rsid w:val="21216E0E"/>
    <w:rsid w:val="214467A1"/>
    <w:rsid w:val="2206685F"/>
    <w:rsid w:val="2222290C"/>
    <w:rsid w:val="227E692E"/>
    <w:rsid w:val="231879A1"/>
    <w:rsid w:val="233A6C5C"/>
    <w:rsid w:val="23626B1C"/>
    <w:rsid w:val="24051BA8"/>
    <w:rsid w:val="242F6132"/>
    <w:rsid w:val="24315EF0"/>
    <w:rsid w:val="245E31AC"/>
    <w:rsid w:val="25493224"/>
    <w:rsid w:val="2620319C"/>
    <w:rsid w:val="27911F4A"/>
    <w:rsid w:val="282412E8"/>
    <w:rsid w:val="28474D20"/>
    <w:rsid w:val="2855533A"/>
    <w:rsid w:val="2AEE177B"/>
    <w:rsid w:val="2C2801FE"/>
    <w:rsid w:val="2C3E5433"/>
    <w:rsid w:val="2C9F1142"/>
    <w:rsid w:val="2CC82306"/>
    <w:rsid w:val="2D98715B"/>
    <w:rsid w:val="2DCB66B1"/>
    <w:rsid w:val="2DEB1164"/>
    <w:rsid w:val="2E2A34C6"/>
    <w:rsid w:val="2EB01C1E"/>
    <w:rsid w:val="2F3D0B11"/>
    <w:rsid w:val="2FA61DCD"/>
    <w:rsid w:val="2FB829D9"/>
    <w:rsid w:val="301A71FA"/>
    <w:rsid w:val="30960D42"/>
    <w:rsid w:val="3125512E"/>
    <w:rsid w:val="316C7AA1"/>
    <w:rsid w:val="31E00A6C"/>
    <w:rsid w:val="3205221E"/>
    <w:rsid w:val="322C7EDF"/>
    <w:rsid w:val="32384003"/>
    <w:rsid w:val="33D16011"/>
    <w:rsid w:val="33DD4036"/>
    <w:rsid w:val="340B70F0"/>
    <w:rsid w:val="35645530"/>
    <w:rsid w:val="363E3B8C"/>
    <w:rsid w:val="37211C00"/>
    <w:rsid w:val="37286B3D"/>
    <w:rsid w:val="374765BD"/>
    <w:rsid w:val="37712C84"/>
    <w:rsid w:val="385B6485"/>
    <w:rsid w:val="38843C5A"/>
    <w:rsid w:val="388A177A"/>
    <w:rsid w:val="3908401F"/>
    <w:rsid w:val="3AFC7952"/>
    <w:rsid w:val="3B3720B6"/>
    <w:rsid w:val="3B6844A3"/>
    <w:rsid w:val="3BBC450D"/>
    <w:rsid w:val="3D2A7F67"/>
    <w:rsid w:val="3D895D82"/>
    <w:rsid w:val="3E58484A"/>
    <w:rsid w:val="3E9D45C5"/>
    <w:rsid w:val="3F380047"/>
    <w:rsid w:val="4123306B"/>
    <w:rsid w:val="4199652C"/>
    <w:rsid w:val="41AE0A50"/>
    <w:rsid w:val="41DE379E"/>
    <w:rsid w:val="420071D6"/>
    <w:rsid w:val="42744F96"/>
    <w:rsid w:val="42F52F66"/>
    <w:rsid w:val="4309548A"/>
    <w:rsid w:val="44233BCB"/>
    <w:rsid w:val="4663778A"/>
    <w:rsid w:val="47F40E1A"/>
    <w:rsid w:val="47FD752B"/>
    <w:rsid w:val="48087ABB"/>
    <w:rsid w:val="48123C4D"/>
    <w:rsid w:val="481B3258"/>
    <w:rsid w:val="48C43A71"/>
    <w:rsid w:val="495C74FC"/>
    <w:rsid w:val="4967449A"/>
    <w:rsid w:val="499D11D6"/>
    <w:rsid w:val="49F772E6"/>
    <w:rsid w:val="4A0C728B"/>
    <w:rsid w:val="4BC84FE3"/>
    <w:rsid w:val="4C824411"/>
    <w:rsid w:val="4D567C6D"/>
    <w:rsid w:val="4F170F52"/>
    <w:rsid w:val="4F4C553B"/>
    <w:rsid w:val="501058E7"/>
    <w:rsid w:val="50286811"/>
    <w:rsid w:val="50B41392"/>
    <w:rsid w:val="5126542F"/>
    <w:rsid w:val="517B03BC"/>
    <w:rsid w:val="51FB7A61"/>
    <w:rsid w:val="520420FD"/>
    <w:rsid w:val="5279285E"/>
    <w:rsid w:val="52897275"/>
    <w:rsid w:val="535A1B4B"/>
    <w:rsid w:val="53AB3ED4"/>
    <w:rsid w:val="53FA74D7"/>
    <w:rsid w:val="54265D9C"/>
    <w:rsid w:val="54553068"/>
    <w:rsid w:val="54D648BB"/>
    <w:rsid w:val="559B0475"/>
    <w:rsid w:val="55A7727C"/>
    <w:rsid w:val="55B90BF8"/>
    <w:rsid w:val="55E23AF4"/>
    <w:rsid w:val="566E1159"/>
    <w:rsid w:val="5727418B"/>
    <w:rsid w:val="573C40E7"/>
    <w:rsid w:val="577F009D"/>
    <w:rsid w:val="57E035B9"/>
    <w:rsid w:val="584A0A6A"/>
    <w:rsid w:val="587E21BE"/>
    <w:rsid w:val="58CB6A3A"/>
    <w:rsid w:val="5B767A9D"/>
    <w:rsid w:val="5B8429A1"/>
    <w:rsid w:val="5B8C403F"/>
    <w:rsid w:val="5C032D84"/>
    <w:rsid w:val="5C1A7126"/>
    <w:rsid w:val="5C7D13C9"/>
    <w:rsid w:val="5CA34E8C"/>
    <w:rsid w:val="5CCA3E00"/>
    <w:rsid w:val="5D392E01"/>
    <w:rsid w:val="5D700D5D"/>
    <w:rsid w:val="5DB44CC9"/>
    <w:rsid w:val="5DBB3FB7"/>
    <w:rsid w:val="5E464238"/>
    <w:rsid w:val="5F176B0F"/>
    <w:rsid w:val="60597AB8"/>
    <w:rsid w:val="60DF69EC"/>
    <w:rsid w:val="611046CB"/>
    <w:rsid w:val="6115578D"/>
    <w:rsid w:val="620C10EB"/>
    <w:rsid w:val="629004B9"/>
    <w:rsid w:val="62A34AE2"/>
    <w:rsid w:val="63DA1D90"/>
    <w:rsid w:val="63E279EC"/>
    <w:rsid w:val="63E92BFA"/>
    <w:rsid w:val="64A47AAA"/>
    <w:rsid w:val="65D82061"/>
    <w:rsid w:val="66605802"/>
    <w:rsid w:val="66F824FD"/>
    <w:rsid w:val="67E46C83"/>
    <w:rsid w:val="68400EBA"/>
    <w:rsid w:val="696D649C"/>
    <w:rsid w:val="69950BC7"/>
    <w:rsid w:val="6A385E52"/>
    <w:rsid w:val="6AD205CF"/>
    <w:rsid w:val="6B5F4231"/>
    <w:rsid w:val="6B6C07CE"/>
    <w:rsid w:val="6C6C46CF"/>
    <w:rsid w:val="6CAA23D4"/>
    <w:rsid w:val="6D6E1218"/>
    <w:rsid w:val="6D7B72BF"/>
    <w:rsid w:val="6E1B1D55"/>
    <w:rsid w:val="6E943D8B"/>
    <w:rsid w:val="6EB56FB1"/>
    <w:rsid w:val="6F1F0BDE"/>
    <w:rsid w:val="6F317299"/>
    <w:rsid w:val="702D4C38"/>
    <w:rsid w:val="726D3849"/>
    <w:rsid w:val="733F5DA0"/>
    <w:rsid w:val="734844B1"/>
    <w:rsid w:val="73586CCA"/>
    <w:rsid w:val="739B64B9"/>
    <w:rsid w:val="73F82FD0"/>
    <w:rsid w:val="74903549"/>
    <w:rsid w:val="74BD4012"/>
    <w:rsid w:val="75001604"/>
    <w:rsid w:val="75133B36"/>
    <w:rsid w:val="752A6BC5"/>
    <w:rsid w:val="757C314C"/>
    <w:rsid w:val="759E6B84"/>
    <w:rsid w:val="75F37912"/>
    <w:rsid w:val="765E6FC2"/>
    <w:rsid w:val="76CC3D72"/>
    <w:rsid w:val="76F6043A"/>
    <w:rsid w:val="77137D6A"/>
    <w:rsid w:val="773B1E28"/>
    <w:rsid w:val="78A25EF7"/>
    <w:rsid w:val="78D93E53"/>
    <w:rsid w:val="790A7EA5"/>
    <w:rsid w:val="796F1DC8"/>
    <w:rsid w:val="79DB6EF8"/>
    <w:rsid w:val="7B93404B"/>
    <w:rsid w:val="7BAC7174"/>
    <w:rsid w:val="7C120BE2"/>
    <w:rsid w:val="7DAC3558"/>
    <w:rsid w:val="7DC55265"/>
    <w:rsid w:val="7E304914"/>
    <w:rsid w:val="7E582255"/>
    <w:rsid w:val="7E734104"/>
    <w:rsid w:val="7EC746C3"/>
    <w:rsid w:val="7EE1473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kern w:val="0"/>
      <w:sz w:val="36"/>
      <w:szCs w:val="36"/>
      <w:lang w:val="en-US" w:eastAsia="zh-CN" w:bidi="ar"/>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qFormat/>
    <w:uiPriority w:val="0"/>
    <w:pPr>
      <w:spacing w:before="100" w:beforeAutospacing="1" w:after="10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605</Words>
  <Characters>661</Characters>
  <Lines>0</Lines>
  <Paragraphs>0</Paragraphs>
  <TotalTime>176</TotalTime>
  <ScaleCrop>false</ScaleCrop>
  <LinksUpToDate>false</LinksUpToDate>
  <CharactersWithSpaces>661</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2021-04-21T07:41:00Z</dcterms:created>
  <dc:creator>炖酥苗 </dc:creator>
  <cp:lastModifiedBy>Liu</cp:lastModifiedBy>
  <cp:lastPrinted>2012-12-31T17:36:00Z</cp:lastPrinted>
  <dcterms:modified xsi:type="dcterms:W3CDTF">2026-06-01T03:58:03Z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0D1A7339F5124D979B33EF8A64DBA830_13</vt:lpwstr>
  </property>
  <property fmtid="{D5CDD505-2E9C-101B-9397-08002B2CF9AE}" pid="4" name="KSOTemplateDocerSaveRecord">
    <vt:lpwstr>eyJoZGlkIjoiMzdjMjg1YWJhNTM5YWY0NTI1MWU4NmVkMWRkYjg4MzEiLCJ1c2VySWQiOiI0NDY1NDM2MzcifQ==</vt:lpwstr>
  </property>
</Properties>
</file>