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sz w:val="36"/>
          <w:szCs w:val="36"/>
        </w:rPr>
      </w:pPr>
      <w:r>
        <w:rPr>
          <w:sz w:val="36"/>
          <w:szCs w:val="36"/>
          <w:bdr w:val="none" w:color="auto" w:sz="0" w:space="0"/>
        </w:rPr>
        <w:t>减税降费政策汇编（下册：扶贫篇）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国家税务总局关于印发&lt;农业产品征税范围注释&gt;的通知》（财税字〔1995〕52号）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财政部、国家税务总局关于调整农业产品增值税税率和若干项目征免增值税的通知》[（94）财税字第4号]的规定，从1994年5月1日起，农业产品增值税税率已由17%调整为13%。现将《农业产品征税范围注释》（以下简称注释）印发，并就有关问题明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中华人民共和国增值税暂行条例》第十六条所列免税项目的第一项所称的“农业生产者销售的自产农业产品”，是指直接从事植物的种植、收割和动物的饲养、捕捞的单位和个人销售的注释所列的自产农业产品；对上述单位和个人销售的外购的农业产品，以及单位和个人外购农业产品生产、加工后销售的仍然属于注释所列的农业产品，不属于免税的范围，应当按照规定税率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二、农业生产者用自产的茶青再经筛分、风选、拣剔、碎块、干燥、匀堆等工序精制而成的精制茶，不得按照农业生产者销售的自产农业产品免税的规定执行，应当按照规定的税率征税。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本通知从1995年7月1日起执行，原各地国家税务局规定的农业产品范围同时废止。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附件：农业产品征税范围注释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农业产品是指种植业、养殖业、林业、牧业、水产业生产的各种植物、动物的初级产品。农业产品的征税范围包括：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一、植物类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植物类包括人工种植和天然生长的各种植物的初级产品。具体征税范围为：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（一）粮食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粮食是指各种主食食科植物果实的总称。本货物的征税范围包括小麦、稻谷、玉米、高粱、谷子和其他杂粮（如：大麦、燕麦等），以及经碾磨、脱壳等工艺加工后的粮食（如：面粉，米，玉米面、渣等）。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切面、饺子皮、馄饨皮、面皮、米粉等粮食复制品，也属于本货物的征税范围。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以粮食为原料加工的速冻食品、方便面、副食品和各种熟食品，不属于本货物的征税范围。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（二）蔬菜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蔬菜是指可作副食的草本、木本植物的总称。本货物的征税范围包括各种蔬菜、菌类植物和少数可作副食的木本植物。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经晾晒、冷藏、冷冻、包装、脱水等工序加工的蔬菜，腌菜、咸菜、酱菜和盐渍蔬菜等，也属于本货物的征税范围。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各种蔬菜罐头（罐头是指以金属罐、玻璃瓶和其他材料包装，经排气密封的各种食品。下同）不属于本货物的征税范围。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（二）烟叶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烟叶是指各种烟草的叶片和经过简单加工的叶片。本货物的征税范围包括晒烟叶、晾烟叶和初烤烟叶。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1.晒烟叶。是指利用太阳能露天晒制的烟叶。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2.晾烟叶。是指在晾房内自然干燥的烟叶。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3.初考烟叶。是指烟草种植者直接烤制的烟叶。不包括专业复烤厂烤制的复烤烟叶。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（四）茶叶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茶叶是指从茶树上采摘下来的鲜叶和嫩芽（即茶青），以及经吹干、揉拌、发酵、烘干等工序初制的茶。本货物的征税范围包括各种毛茶（如红毛茶、绿毛茶、乌龙毛茶、白毛茶、黑毛茶等）。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精制茶、边销茶及掺对各种药物的茶和茶饮料，不属于本货物的征税范围。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（五）园艺植物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园艺植物是指可供食用的果实，如水果、果干（如荔枝干、桂圆干、葡萄干等）、干果、果仁、果用瓜（如甜瓜、西瓜、哈密瓜等），以及胡椒、花椒、大料、咖啡豆等。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经冷冻、冷藏、包装等工序加工的园艺植物，也属于本货物的征税范围。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各种水果罐头，果脯，蜜饯，炒制的果仁、坚果，碾磨后的园艺植物（如胡椒粉、花椒粉等），不属于本货物的征税范围。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（六）药用植物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药用植物是指用作中药原药的各种植物的根、茎、皮、叶、花、果实等。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利用上述药用植物加工制成的片、丝、块、段等中药饮片，也属于本货物的征税范围。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中成药不属于本货物的征税范围。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（七）油料植物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油料植物是指主要用作榨取油脂的各种植物的根、茎、叶、果实、花或者胚芽组织等初级产品，如菜子（包括芥菜子）、花生、大豆、葵花子、蓖麻子、芝麻子、胡麻子、茶子、桐子、橄榄仁、棕榈仁、棉籽等。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提取芳香油的芳香油料植物，也属于本货物的征税范围。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（八）纤维植物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纤维植物是指利用其纤维作纺织、造纸原料或者绳索的植物，如棉（包括籽棉、皮棉、絮棉）、大麻、黄麻、槿麻、苎麻、苘麻、亚麻、罗布麻、蕉麻、剑麻等。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棉短绒和麻纤维经脱胶后的精干（洗）麻，也属于本货物的征税范围。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（九）糖料植物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糖料植物是指主要用作制糖的各种植物，如甘蔗、甜菜等。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（十）林业产品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林业产品是指乔木、灌木和竹类植物，以及天然树脂、天然橡胶。林业产品的征税范围包括：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1.原木。是指将砍伐倒的乔木去其枝芽、梢头或者皮的乔木、灌木，以及锯成一定长度的木段。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锯材不属于本货物的征税范围。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2.原竹。是指将砍倒的竹去其枝、梢或者叶的竹类植物，以及锯成一定长度的竹段。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3.天然树脂。是指木科植物的分泌物，包括生漆、树脂和树胶，如松脂、桃胶、樱胶、阿拉伯胶、古巴胶和天然橡胶（包括乳胶和干胶）等。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4.其他林业产品。是指除上述列举林业产品以外的其他各种林业产品，如竹笋、笋干、棕竹、棕榈衣、树枝、树叶、树皮、藤条等。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盐水竹笋也属于本货物的征税范围。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竹笋罐头不属于本货物的征税范围。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（十一）其他植物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其他植物是指除上述列举植物以外的其他各种人工种植和野生的植物，如树苗、花卉、植物种子、植物叶子、草、麦秸、豆类、薯类、藻类植物等。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干花、干草、薯干、干制的藻类植物，农业产品的下脚料等，也属于本货物的征税范围。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二、动物类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动物类包括人工养殖和天然生长的各种动物的初级产品。具体征税范围为：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（一）水产品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水产品是指人工放养和人工捕捞的鱼、虾、蟹、鳖、贝类、棘皮类、软体类、腔肠类、海兽类动物。本货物的征税范围包括鱼、虾、蟹、鳖、贝类、棘皮类、软体类、腔肠类、海兽类、鱼苗（卵）、虾苗、蟹苗、贝苗（秧），以及经冷冻、冷藏、盐渍等防腐处理和包装的水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干制的鱼、虾、蟹、贝类、棘皮类、软体类、腔肠类，如干鱼、干虾、干虾仁、干贝等，以及未加工成工艺品的贝壳、珍珠，也属于本货物的征税范围。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熟制的水产品和各类水产品的罐头，不属于本货物的征税范围。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（二）畜牧产品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畜牧产品是指人工饲养、繁殖取得和捕获的各种畜禽。本货物的征税范围包括：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1.兽类、禽类和爬行类动物，如牛、马、猪、羊、鸡、鸭等。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2.兽类、禽类和爬行类动物的肉产品，包括整块或者分割的鲜肉、冷藏或者冷冻肉、盐渍肉，兽类、禽类和爬行类动物的内脏、头、尾、蹄等组织。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各种兽类、禽类和爬行类动物的肉类生制品，如腊肉、腌肉、熏肉等，也属于本货物的征税范围。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各种肉类罐头、肉类熟制品，不属于本货物的征税范围。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3.蛋类产品。是指各种禽类动物和爬行类动物的卵，包括鲜蛋、冷藏蛋。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经加工的咸蛋、松花蛋、腌制的蛋等，也属于本货物的征税范围。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各种蛋类的罐头不属于本货物的征税范围。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4.鲜奶。是指各种哺乳类动物的乳汁和经净化、杀菌等加工工序生产的乳汁。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用鲜奶加工的各种奶制品，如酸奶、奶酪、奶油等，不属于本货物的征税范围。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（三）动物皮张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动物皮张是指从各种动物（兽类、禽类和爬行类动物）身上直接剥取的，未经鞣制的生皮、生皮张。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将生皮、生皮张用清水、盐水或者防腐药水浸泡、刮里、脱毛、晒干或者熏干，未经鞣制的，也属于本货物的征税范围。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（四）动物毛绒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动物毛绒是指未经洗净的各种动物的毛发、绒发和羽毛。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洗净毛、洗净绒等不属于本货物的征税范围。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（五）其他动物组织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其他动物组织是指上述列举以外的兽类、禽类、爬行类动物的其他组织，以及昆虫类动物。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1.蚕茧。包括鲜茧和干茧，以及蚕蛹。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2.天然蜂蜜。是指采集的未经加工的天然蜂蜜、鲜蜂王浆等。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3.动物树脂，如虫胶等。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4.其他动物组织，如动物骨、壳、兽角、动物血液、动物分泌物、蚕种等。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国家税务总局关于免征农村电网维护费增值税问题的通知》（财税字〔1998〕47号）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国务院的指示精神，经研究决定，从1998年1月1日起，对农村电管站在收取电价时一并向用户收取的农村电网维护费（包括低压线路损耗和维护费以及电工经费）给予免征增值税的照顾。对1998年1月1日前未征收入库的增值税税款，不再征收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国家税务总局关于农业生产资料征免增值税政策的通知》（财税〔2001〕113号）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为支持农业生产发展，经国务院批准，现就若干农业生产资料征免增值税的政策通知如下：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一、下列货物免征增值税：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1.农膜。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生产销售的除尿素以外的氮肥、除磷酸二铵以外的磷肥、钾肥以及免税化肥为主要原料的复混肥（企业生产复混肥产品所用的免税化肥成本占原料中全部化肥成本的比重高于70%）。“复混肥”是指用化学方法或物理方法加工制成的氮、磷、钾三种养分中至少有两种养分标明量的肥料，包括仅用化学方法制成的复合肥和仅用物理方法制成的混配肥（也称掺合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生产销售的阿维菌素、胺菊酯、百菌清、苯噻酰草胺、苄嘧磺隆、草除灵、吡虫啉、丙烯菊酯、哒螨灵、代森锰锌、稻瘟灵、敌百虫、丁草胺、啶虫脒、多抗霉素、二甲戊乐灵、二嗪磷、氟乐灵、高效氯氰菊酯、炔螨特、甲多丹、甲基硫菌灵、甲基异柳磷、甲（乙）基毒死蜱、甲（乙）基嘧啶磷、精恶唑禾草灵、精喹禾灵、井冈霉素、咪鲜胺、灭多威、灭蝇胺、苜蓿银纹夜蛾核型多角体病毒、噻磺隆、三氟氯氰菊酯、三唑磷、三唑酮、杀虫单、杀虫双、顺式氯氰菊酯、涕灭威、烯唑醇、辛硫磷、辛酰溴苯精、异丙甲草胺、乙阿合剂、乙草胺、乙酰甲胺磷、莠去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4.批发和零售的种子、种苗、化肥、农药、农机。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生产销售的尿素统一征收增值税，并在2001、2002年两年内实行增值税先征后退的政策。2001年对征收的税款全额退还，2002年退还50%，自2003年起停止退还政策。增值税具体退税事宜，由财政部驻各地财政监察专员办事处按财政部、国家税务总局、中国人民银行《关于税制改革后对某些企业实行“先征后退”有关预算管理问题的暂行规定的通知》[（94）财预字第55号]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原征收增值税的尿素生产企业生产销售的尿素，实行增值税先征后退政策从2001年1月1日起执行；对原免征增值税的尿素生产企业生产销售的尿素，恢复征收增值税和实行先征后退政策以及对农业生产资料免征增值税政策，自2001年8月1日起执行，《关于延续若干增值税免税政策的通知》（财税明电〔2000〕6号）第四条同时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注释：条款失效。第一条第3项失效，参见：《财政部 海关总署 国家税务总局关于农药税收政策的通知》，财税〔2003〕186号。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国家税务总局关于农村税费改革试点地区有关个人所得税问题的通知》（财税〔2004〕30号）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贯彻落实中央农村工作会议和中共中央、国务院《关于促进农民增加收入若干政策的意见》精神，切实减轻农民负担，推进农村税费改革工作，经研究，现就农村税费改革试点期间取消农业特产税、免征农业税后的个人所得税政策问题明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农村税费改革试点期间，取消农业特产税、减征或免征农业税后，对个人或个体户从事种植业、养殖业、饲养业、捕捞业，且经营项目属于农业税（包括农业特产税）、牧业税征税范围的，其取得的“四业”所得暂不征收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二、各地要认真落实本通知的有关规定，在农村广为宣传国家税收政策，切实减轻农民负担，增加农民收入，大力支持农村税费改革。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三、本通知自2004年1月1日起执行，以前规定与本通知有抵触的，按本通知规定执行。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国家税务总局关于农用三轮车免征车辆购置税的通知》（财税〔2004〕66号）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促进农业生产发展，切实减轻农民负担，经国务院批准，自2004年10月1日起对农用三轮车免征车辆购置税。农用三轮车是指：柴油发动机，功率不大于7.4kw，载重量不大于500kg，最高车速不大于40km/h的三个车轮的机动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国家税务总局关于免征滴灌带和滴灌管产品增值税的通知》（财税〔2007〕83号）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为节约水资源，促进农业节水灌溉，发展农业生产，经国务院批准，现将滴灌带和滴灌管产品有关增值税政策问题通知如下：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一、自2007年7月1日起，纳税人生产销售和批发、零售滴灌带和滴灌管产品免征增值税。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滴灌带和滴灌管产品是指农业节水滴灌系统专用的、具有制造过程中加工的孔口或其他出流装置、能够以滴状或连续流状出水的水带和水管产品。滴灌带和滴灌管产品按照国家有关质量技术标准要求进行生产，并与PVC管（主管）、PE管（辅管）、承插管件、过滤器等部件组成为滴灌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二、享受免税政策的纳税人应按照《中华人民共和国增值税暂行条例》及其实施细则等规定，单独核算滴灌带和滴灌管产品的销售额。未单独核算销售额的，不得免税。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三、纳税人销售免税的滴灌带和滴灌管产品，应一律开具普通发票,不得开具增值税专用发票。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生产滴灌带和滴灌管产品的纳税人申请办理免征增值税时，应向主管税务机关报送由产品质量检验机构出具的质量技术检测合格报告，出具报告的产品质量检验机构须通过省以上质量技术监督部门的相关资质认定。批发和零售滴灌带和滴灌管产品的纳税人申请办理免征增值税时，应向主管税务机关报送由生产企业提供的质量技术检测合格报告原件或复印件。未取得质量技术检测合格报告的，不得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五、税务机关应加强对享受免税政策纳税人的后续管理，不定期对企业经营情况进行核实，凡经核实产品质量不符合有关质量技术标准要求的，应停止其继续享受免税政策的资格，依法恢复征税。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国家税务总局关于有机肥产品免征增值税的通知》（财税〔2008〕56号）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为科学调整农业施肥结构，改善农业生态环境，经国务院批准，现将有机肥产品有关增值税政策通知如下：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一、自2008年6月1日起，纳税人生产销售和批发、零售有机肥产品免征增值税。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二、享受上述免税政策的有机肥产品是指有机肥料、有机-无机复混肥料和生物有机肥。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（一）有机肥料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指来源于植物和（或）动物，施于土壤以提供植物营养为主要功能的含碳物料。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（二）有机-无机复混肥料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指由有机和无机肥料混合和（或）化合制成的含有一定量有机肥料的复混肥料。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（三）生物有机肥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指特定功能微生物与主要以动植物残体（如禽畜粪便、农作物秸秆等）为来源并经无害化处理、腐熟的有机物料复合而成的一类兼具微生物肥料和有机肥效应的肥料。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享受免税政策的纳税人应按照《中华人民共和国增值税暂行条例》（国务院令[1993]第134号）、《中华人民共和国增值税暂行条例实施细则》（财法字[1993]第38号）等规定，单独核算有机肥产品的销售额。未单独核算销售额的，不得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四、纳税人销售免税的有机肥产品，应按规定开具普通发票，不得开具增值税专用发票。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五、纳税人申请免征增值税，应向主管税务机关提供以下资料，凡不能提供的，一律不得免税。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（一）生产有机肥产品的纳税人。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1.由农业部或省、自治区、直辖市农业行政主管部门批准核发的在有效期内的肥料登记证复印件，并出示原件。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2.由肥料产品质量检验机构一年内出具的有机肥产品质量技术检测合格报告原件。出具报告的肥料产品质量检验机构须通过相关资质认定。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3.在省、自治区、直辖市外销售有机肥产品的，还应提供在销售使用地省级农业行政主管部门办理备案的证明原件。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（二）批发、零售有机肥产品的纳税人。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1.生产企业提供的在有效期内的肥料登记证复印件。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2.生产企业提供的产品质量技术检验合格报告原件。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3.在省、自治区、直辖市外销售有机肥产品的，还应提供在销售使用地省级农业行政主管部门办理备案的证明复印件。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主管税务机关应加强对享受免征增值税政策纳税人的后续管理，不定期对企业经营情况进行核实。凡经核实所提供的肥料登记证、产品质量技术检测合格报告、备案证明失效的，应停止其享受免税资格，恢复照章征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注释：条款失效，本通知第三条失效。参见：《财政部 国家税务总局关于公布若干废止和失效的增值税规范性文件目录的通知》，财税〔2009〕17号。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国家税务总局关于农民专业合作社有关税收政策的通知》（财税〔2008〕81号）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一、对农民专业合作社销售本社成员生产的农业产品，视同农业生产者销售自产农业产品免征增值税。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二、增值税一般纳税人从农民专业合作社购进的免税农业产品，可按13%的扣除率计算抵扣增值税进项税额。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三、对农民专业合作社向本社成员销售的农膜、种子、种苗、化肥、农药、农机，免征增值税。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四、对农民专业合作社与本社成员签订的农业产品和农业生产资料购销合同，免征印花税。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本通知所称农民专业合作社，是指依照《中华人民共和国农民专业合作社法》规定设立和登记的农民专业合作社。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本通知自2008年7月1日起执行。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 国家发展改革委关于公布公共基础设施项目企业所得税优惠目录(2008年版)的通知》（财税〔2008〕116号）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《公共基础设施项目企业所得税优惠目录（2008年版）》已经国务院批准，现予以公布，自2008年1月1日起施行。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附件：公共基础设施项目企业所得税优惠目录（2008年版）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（以上附件见财税〔2008〕116号文件。）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国家税务总局关于发布享受企业所得税优惠政策的农产品初加工范围（试行）的通知》（财税〔2008〕149号）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企业所得税法》及其实施条例的规定，为贯彻落实农、林、牧、渔业项目企业所得税优惠政策，现将《享受企业所得税优惠政策的农产品初加工范围（试行）》印发给你们，自2008年1月1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附件：享受企业所得税优惠政策的农产品初加工范围（试行）（2008年版）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一、种植业类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（一）粮食初加工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1.小麦初加工。通过对小麦进行清理、配麦、磨粉、筛理、分级、包装等简单加工处理，制成的小麦面粉及各种专用粉。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2.稻米初加工。通过对稻谷进行清理、脱壳、碾米（或不碾米）、烘干、分级、包装等简单加工处理，制成的成品粮及其初制品，具体包括大米、蒸谷米。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玉米初加工。通过对玉米籽粒进行清理、浸泡、粉碎、分离、脱水、干燥、分级、包装等简单加工处理，生产的玉米粉、玉米碴、玉米片等；鲜嫩玉米经筛选、脱皮、洗涤、速冻、分级、包装等简单加工处理，生产的鲜食玉米（速冻粘玉米、甜玉米、花色玉米、玉米籽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4.薯类初加工。通过对马铃薯、甘薯等薯类进行清洗、去皮、磋磨、切制、干燥、冷冻、分级、包装等简单加工处理，制成薯类初级制品。具体包括：薯粉、薯片、薯条。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5.食用豆类初加工。通过对大豆、绿豆、红小豆等食用豆类进行清理去杂、浸洗、晾晒、分级、包装等简单加工处理，制成的豆面粉、黄豆芽、绿豆芽。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其他类粮食初加工。通过对燕麦、荞麦、高粱、谷子等杂粮进行清理去杂、脱壳、烘干、磨粉、轧片、冷却、包装等简单加工处理，制成的燕麦米、燕麦粉、燕麦麸皮、燕麦片、荞麦米、荞麦面、小米、小米面、高粱米、高粱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（二）林木产品初加工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通过将伐倒的乔木、竹（含活立木、竹）去枝、去梢、去皮、去叶、锯段等简单加工处理，制成的原木、原竹、锯材。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（三）园艺植物初加工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1.蔬菜初加工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（1）将新鲜蔬菜通过清洗、挑选、切割、预冷、分级、包装等简单加工处理，制成净菜、切割蔬菜。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（2）利用冷藏设施，将新鲜蔬菜通过低温贮藏，以备淡季供应的速冻蔬菜，如速冻茄果类、叶类、豆类、瓜类、葱蒜类、柿子椒、蒜苔。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（3）将植物的根、茎、叶、花、果、种子和食用菌通过干制等简单加工处理，制成的初制干菜，如黄花菜、玉兰片、萝卜干、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冬菜、梅干菜、木耳、香菇、平菇。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*1以蔬菜为原料制作的各类蔬菜罐头（罐头是指以金属罐、玻璃瓶、经排气密封的各种食品。下同）及碾磨后的园艺植物（如胡椒粉、花椒粉等）不属于初加工范围。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2.水果初加工。通过对新鲜水果（含各类山野果）清洗、脱壳、切块（片）、分类、储藏保鲜、速冻、干燥、分级、包装等简单加工处理，制成的各类水果、果干、原浆果汁、果仁、坚果。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3.花卉及观赏植物初加工。通过对观赏用、绿化及其它各种用途的花卉及植物进行保鲜、储藏、烘干、分级、包装等简单加工处理，制成的各类鲜、干花。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（四）油料植物初加工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菜籽、花生、大豆、葵花籽、蓖麻籽、芝麻、胡麻籽、茶子、桐子、棉籽、红花籽及米糠等粮食的副产品等，进行清理、热炒、磨坯、榨油（搅油、墩油）、浸出等简单加工处理，制成的植物毛油和饼粕等副产品。具体包括菜籽油、花生油、豆油、葵花油、蓖麻籽油、芝麻油、胡麻籽油、茶子油、桐子油、棉籽油、红花油、米糠油以及油料饼粕、豆饼、棉籽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精炼植物油不属于初加工范围。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（五）糖料植物初加工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通过对各种糖料植物，如甘蔗、甜菜、甜菊等，进行清洗、切割、压榨等简单加工处理，制成的制糖初级原料产品。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（六）茶叶初加工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通过对茶树上采摘下来的鲜叶和嫩芽进行杀青（萎凋、摇青）、揉捻、发酵、烘干、分级、包装等简单加工处理，制成的初制毛茶。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精制茶、边销茶、紧压茶和掺兑各种药物的茶及茶饮料不属于初加工范围。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（七）药用植物初加工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通过对各种药用植物的根、茎、皮、叶、花、果实、种子等，进行挑选、整理、捆扎、清洗、凉晒、切碎、蒸煮、炒制等简单加工处理，制成的片、丝、块、段等中药材。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加工的各类中成药不属于初加工范围。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（八）纤维植物初加工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1.棉花初加工。通过轧花、剥绒等脱绒工序简单加工处理，制成的皮棉、短绒、棉籽。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2.麻类初加工。通过对各种麻类作物（大麻、黄麻、槿麻、苎麻、苘麻、亚麻、罗布麻、蕉麻、剑麻等）进行脱胶、抽丝等简单加工处理，制成的干（洗）麻、纱条、丝、绳。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3.蚕茧初加工。通过烘干、杀蛹、缫丝、煮剥、拉丝等简单加工处理，制成的蚕、蛹、生丝、丝棉。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（九）热带、南亚热带作物初加工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热带、南亚热带作物去除杂质、脱水、干燥、分级、包装等简单加工处理，制成的工业初级原料。具体包括：天然橡胶生胶和天然浓缩胶乳、生咖啡豆、胡椒籽、肉桂油、桉油、香茅油、木薯淀粉、木薯干片、坚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二、畜牧业类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（一）畜禽类初加工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肉类初加工。通过对畜禽类动物（包括各类牲畜、家禽和人工驯养、繁殖的野生动物以及其他经济动物）宰杀、去头、去蹄、去皮、去内脏、分割、切块或切片、冷藏或冷冻、分级、包装等简单加工处理，制成的分割肉、保鲜肉、冷藏肉、冷冻肉、绞肉、肉块、肉片、肉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2.蛋类初加工。通过对鲜蛋进行清洗、干燥、分级、包装、冷藏等简单加工处理，制成的各种分级、包装的鲜蛋、冷藏蛋。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3.奶类初加工。通过对鲜奶进行净化、均质、杀菌或灭菌、灌装等简单加工处理，制成的巴氏杀菌奶、超高温灭菌奶。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4.皮类初加工。通过对畜禽类动物皮张剥取、浸泡、刮里、晾干或熏干等简单加工处理，制成的生皮、生皮张。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5.毛类初加工。通过对畜禽类动物毛、绒或羽绒分级、去杂、清洗等简单加工处理，制成的洗净毛、洗净绒或羽绒。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6.蜂产品初加工。通过去杂、过滤、浓缩、熔化、磨碎、冷冻简单加工处理，制成的蜂蜜、蜂蜡、蜂胶、蜂花粉。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肉类罐头、肉类熟制品、蛋类罐头、各类酸奶、奶酪、奶油、王浆粉、各种蜂产品口服液、胶囊不属于初加工范围。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（二）饲料类初加工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1.植物类饲料初加工。通过碾磨、破碎、压榨、干燥、酿制、发酵等简单加工处理，制成的糠麸、饼粕、糟渣、树叶粉。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2.动物类饲料初加工。通过破碎、烘干、制粉等简单加工处理，制成的鱼粉、虾粉、骨粉、肉粉、血粉、羽毛粉、乳清粉。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3.添加剂类初加工。通过粉碎、发酵、干燥等简单加工处理，制成的矿石粉、饲用酵母。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（三）牧草类初加工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通过对牧草、牧草种籽、农作物秸秆等，进行收割、打捆、粉碎、压块、成粒、分选、青贮、氨化、微化等简单加工处理，制成的干草、草捆、草粉、草块或草饼、草颗粒、牧草种籽以及草皮、秸秆粉（块、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三、渔业类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（一）水生动物初加工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将水产动物（鱼、虾、蟹、鳖、贝、棘皮类、软体类、腔肠类、两栖类、海兽类动物等）整体或去头、去鳞（皮、壳）、去内脏、去骨（刺）、擂溃或切块、切片，经冰鲜、冷冻、冷藏等保鲜防腐处理、包装等简单加工处理，制成的水产动物初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熟制的水产品和各类水产品的罐头以及调味烤制的水产食品不属于初加工范围。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（二）水生植物初加工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将水生植物（海带、裙带菜、紫菜、龙须菜、麒麟菜、江篱、浒苔、羊栖菜、莼菜等）整体或去根、去边梢、切段，经热烫、冷冻、冷藏等保鲜防腐处理、包装等简单加工处理的初制品，以及整体或去根、去边梢、切段、经晾晒、干燥（脱水）、包装、粉碎等简单加工处理的初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 罐装（包括软罐）产品不属于初加工范围。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 民政部关于公益性捐赠税前扣除有关问题的通知》（财税〔2008〕160号）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为贯彻落实《中华人民共和国企业所得税法》和《中华人民共和国个人所得税法》，现对公益性捐赠所得税税前扣除有关问题明确如下：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通过公益性社会团体或者县级以上人民政府及其部门，用于公益事业的捐赠支出，在年度利润总额12%以内的部分，准予在计算应纳税所得额时扣除。年度利润总额，是指企业依照国家统一会计制度的规定计算的大于零的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二、个人通过社会团体、国家机关向公益事业的捐赠支出，按照现行税收法律、行政法规及相关政策规定准予在所得税税前扣除。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三、本通知第一条所称的用于公益事业的捐赠支出，是指《中华人民共和国公益事业捐赠法》规定的向公益事业的捐赠支出，具体范围包括：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（一）救助灾害、救济贫困、扶助残疾人等困难的社会群体和个人的活动；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（二）教育、科学、文化、卫生、体育事业；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（三）环境保护、社会公共设施建设；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（四）促进社会发展和进步的其他社会公共和福利事业。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第一条所称的公益性社会团体和第二条所称的社会团体均指依据国务院发布的《基金会管理条例》和《社会团体登记管理条例》的规定，经民政部门依法登记、符合以下条件的基金会、慈善组织等公益性社会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（一）符合《中华人民共和国企业所得税法实施条例》第五十二条第（一）项到第（八）项规定的条件；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（二）申请前3年内未受到行政处罚；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基金会在民政部门依法登记3年以上（含3年）的，应当在申请前连续2年年度检查合格，或最近1年年度检查合格且社会组织评估等级在3A以上（含3A），登记3年以下1年以上（含1年）的，应当在申请前1年年度检查合格或社会组织评估等级在3A以上（含3A），登记1年以下的基金会具备本款第（一）项、第（二）项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公益性社会团体（不含基金会）在民政部门依法登记3年以上，净资产不低于登记的活动资金数额，申请前连续2年年度检查合格，或最近1年年度检查合格且社会组织评估等级在3A以上（含3A），申请前连续3年每年用于公益活动的支出不低于上年总收入的70%（含70%），同时需达到当年总支出的50%以上（含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款所称年度检查合格是指民政部门对基金会、公益性社会团体（不含基金会）进行年度检查，作出年度检查合格的结论；社会组织评估等级在3A以上（含3A）是指社会组织在民政部门主导的社会组织评估中被评为3A、4A、5A级别，且评估结果在有效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五、本通知第一条所称的县级以上人民政府及其部门和第二条所称的国家机关均指县级(含县级，下同)以上人民政府及其组成部门和直属机构。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六、符合本通知第四条规定的基金会、慈善组织等公益性社会团体，可按程序申请公益性捐赠税前扣除资格。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（一）经民政部批准成立的公益性社会团体，可分别向财政部、国家税务总局、民政部提出申请；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经省级民政部门批准成立的基金会，可分别向省级财政、税务（国、地税，下同）、民政部门提出申请。经地方县级以上人民政府民政部门批准成立的公益性社会团体（不含基金会），可分别向省、自治区、直辖市和计划单列市财政、税务、民政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（三）民政部门负责对公益性社会团体的资格进行初步审核，财政、税务部门会同民政部门对公益性社会团体的捐赠税前扣除资格联合进行审核确认；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（四）对符合条件的公益性社会团体，按照上述管理权限，由财政部、国家税务总局和民政部及省、自治区、直辖市和计划单列市财政、税务和民政部门分别定期予以公布。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七、申请捐赠税前扣除资格的公益性社会团体，需报送以下材料：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（一）申请报告；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（二）民政部或地方县级以上人民政府民政部门颁发的登记证书复印件；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（三）组织章程；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（四）申请前相应年度的资金来源、使用情况，财务报告，公益活动的明细，注册会计师的审计报告；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（五）民政部门出具的申请前相应年度的年度检查结论、社会组织评估结论。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公益性社会团体和县级以上人民政府及其组成部门和直属机构在接受捐赠时，应按照行政管理级次分别使用由财政部或省、自治区、直辖市财政部门印制的公益性捐赠票据，并加盖本单位的印章；对个人索取捐赠票据的，应予以开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新设立的基金会在申请获得捐赠税前扣除资格后，原始基金的捐赠人可凭捐赠票据依法享受税前扣除。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九、公益性社会团体和县级以上人民政府及其组成部门和直属机构在接受捐赠时，捐赠资产的价值，按以下原则确认：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（一）接受捐赠的货币性资产，应当按照实际收到的金额计算；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接受捐赠的非货币性资产，应当以其公允价值计算。捐赠方在向公益性社会团体和县级以上人民政府及其组成部门和直属机构捐赠时，应当提供注明捐赠非货币性资产公允价值的证明，如果不能提供上述证明，公益性社会团体和县级以上人民政府及其组成部门和直属机构不得向其开具公益性捐赠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十、存在以下情形之一的公益性社会团体，应取消公益性捐赠税前扣除资格：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（一）年度检查不合格或最近一次社会组织评估等级低于3A的；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（二）在申请公益性捐赠税前扣除资格时有弄虚作假行为的；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（三）存在偷税行为或为他人偷税提供便利的；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（四）存在违反该组织章程的活动，或者接受的捐赠款项用于组织章程规定用途之外的支出等情况的；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（五）受到行政处罚的。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被取消公益性捐赠税前扣除资格的公益性社会团体，存在本条第一款第（一）项情形的，1年内不得重新申请公益性捐赠税前扣除资格，存在第（二）项、第（三）项、第（四）项、第（五）项情形的，3年内不得重新申请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对本条第一款第（三）项、第（四）项情形，应对其接受捐赠收入和其他各项收入依法补征企业所得税。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十一、本通知从2008年1月1日起执行。本通知发布前已经取得和未取得捐赠税前扣除资格的公益性社会团体，均应按本通知的规定提出申请。《财政部 国家税务总局关于公益救济性捐赠税前扣除政策及相关管理问题的通知》（财税[2007]6号）停止执行。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国家税务总局关于部分货物适用增值税低税率和简易办法征收增值税政策的通知》（财税〔2009〕9号）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根据《中华人民共和国增值税暂行条例》（国务院令538号，以下简称条例）和《中华人民共和国增值税暂行条例实施细则》（财政部 国家税务总局令50号）的规定和国务院的有关精神，为做好相关增值税政策规定的衔接，加强征收管理，现将部分货物适用增值税税率和实行增值税简易征收办法的有关事项明确如下：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一、下列货物继续适用13%的增值税税率：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（一）农产品。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农产品，是指种植业、养殖业、林业、牧业、水产业生产的各种植物、动物的初级产品。具体征税范围暂继续按照《财政部 国家税务总局关于印发〈农业产品征税范围注释〉的通知》（财税字[1995]52号）及现行相关规定执行。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（二）音像制品。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音像制品，是指正式出版的录有内容的录音带、录像带、唱片、激光唱盘和激光视盘。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（三）电子出版物。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电子出版物，是指以数字代码方式，使用计算机应用程序，将图文声像等内容信息编辑加工后存储在具有确定的物理形态的磁、光、电等介质上，通过内嵌在计算机、手机、电子阅读设备、电子显示设备、数字音／视频播放设备、电子游戏机、导航仪以及其他具有类似功能的设备上读取使用，具有交互功能，用以表达思想、普及知识和积累文化的大众传播媒体。载体形态和格式主要包括只读光盘(CD只读光盘CD-ROM、交互式光盘CD-I、照片光盘Photo-CD、高密度只读光盘DVD-ROM、蓝光只读光盘 HD-DVD ROM和BD ROM)、一次写入式光盘(一次写入CD光盘 CD-R、一次写入高密度光盘DVD-R、一次写入蓝光光盘HD-DVD／R， BD-R)、可擦写光盘(可擦写CD光盘CD-RW、可擦写高密度光盘 DVD-RW、可擦写蓝光光盘HDDVD-RW和BD-RW、磁光盘M0)、软磁盘(FD)、硬磁盘(HD)、集成电路卡(CF卡、MD卡、SM卡、MMC卡、 RS-MMC卡、MS卡、SD卡、XD卡、T-F1ash卡、记忆棒)和各种存储芯片。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（四）二甲醚。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二甲醚，是指化学分子式为CH3OCH3，常温常压下为具有轻微醚香味，易燃、无毒、无腐蚀性的气体。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二、下列按简易办法征收增值税的优惠政策继续执行，不得抵扣进项税额：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（一）纳税人销售自己使用过的物品，按下列政策执行：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1.一般纳税人销售自己使用过的属于条例第十条规定不得抵扣且未抵扣进项税额的固定资产，按简易办法依4%征收率减半征收增值税。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一般纳税人销售自己使用过的其他固定资产，按照《财政部 国家税务总局关于全国实施增值税转型改革若干问题的通知》（财税[2008]170号）第四条的规定执行。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一般纳税人销售自己使用过的除固定资产以外的物品，应当按照适用税率征收增值税。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2.小规模纳税人（除其他个人外，下同）销售自己使用过的固定资产，减按2%征收率征收增值税。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小规模纳税人销售自己使用过的除固定资产以外的物品，应按3%的征收率征收增值税。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（二）纳税人销售旧货，按照简易办法依照4%征收率减半征收增值税。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所称旧货，是指进入二次流通的具有部分使用价值的货物（含旧汽车、旧摩托车和旧游艇），但不包括自己使用过的物品。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（三）一般纳税人销售自产的下列货物，可选择按照简易办法依照6%征收率计算缴纳增值税：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1.县级及县级以下小型水力发电单位生产的电力。小型水力发电单位，是指各类投资主体建设的装机容量为5万千瓦以下（含5万千瓦）的小型水力发电单位。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2.建筑用和生产建筑材料所用的砂、土、石料。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3.以自己采掘的砂、土、石料或其他矿物连续生产的砖、瓦、石灰（不含粘土实心砖、瓦）。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4.用微生物、微生物代谢产物、动物毒素、人或动物的血液或组织制成的生物制品。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5.自来水。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6.商品混凝土（仅限于以水泥为原料生产的水泥混凝土）。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一般纳税人选择简易办法计算缴纳增值税后，36个月内不得变更。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（四）一般纳税人销售货物属于下列情形之一的，暂按简易办法依照4%征收率计算缴纳增值税：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1.寄售商店代销寄售物品（包括居民个人寄售的物品在内）；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2.典当业销售死当物品；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3.经国务院或国务院授权机关批准的免税商店零售的免税品。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三、对属于一般纳税人的自来水公司销售自来水按简易办法依照6%征收率征收增值税，不得抵扣其购进自来水取得增值税扣税凭证上注明的增值税税款。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四、本通知自2009年1月1日起执行。《财政部 国家税务总局关于调整农业产品增值税税率和若干项目征免增值税的通知》[财税字（94）004号]、《财政部 国家税务总局关于自来水征收增值税问题的通知》[（94）财税字第014号]、《财政部 国家税务总局关于增值税、营业税若干政策规定的通知》[（94）财税字第026号]第九条和第十条、《国家税务总局关于印发〈增值税问题解答（之一）〉的通知》（国税函发[1995]288号）附件第十条、《国家税务总局关于调整部分按简易办法征收增值税的特定货物销售行为征收率的通知》（国税发[1998]122号）、《国家税务总局关于县以下小水电电力产品增值税征税问题的批复》（国税函[1998]843号）、《国家税务总局关于商品混凝土实行简易办法征收增值税问题的通知》（国税发[2000]37号）、《财政部 国家税务总局关于旧货和旧机动车增值税政策的通知》（财税[2002]29号）、《国家税务总局关于自来水行业增值税政策问题的通知》（国税发[2002]56号）、《财政部 国家税务总局关于宣传文化增值税和营业税优惠政策的通知》（财税[2006]153号）第一条、《国家税务总局关于明确县以下小型水力发电单位具体标准的批复》（国税函[2006]47号）、《国家税务总局关于商品混凝土征收增值税有关问题的通知》（国税函[2007]599号）、《财政部 国家税务总局关于二甲醚增值税适用税率问题的通知》（财税[2008]72号）同时废止。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注释：条款失效，第二条第（四）项第3点失效。参见：《财政部 国家税务总局关于出口货物劳务增值税和消费税政策的通知》财税[2012]39号。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国家税务总局关于通过公益性群众团体的公益性捐赠税前扣除有关问题的通知》（财税〔2009〕124号）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一、企业通过公益性群众团体用于公益事业的捐赠支出，在年度利润总额12%以内的部分，准予在计算应纳税所得额时扣除。年度利润总额，是指企业依照国家统一会计制度的规定计算的大于零的数额。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二、个人通过公益性群众团体向公益事业的捐赠支出，按照现行税收法律、行政法规及相关政策规定准予在所得税税前扣除。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三、本通知第一条和第二条所称的公益事业，是指《中华人民共和国公益事业捐赠法》规定的下列事项：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（一）救助灾害、救济贫困、扶助残疾人等困难的社会群体和个人的活动；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（二）教育、科学、文化、卫生、体育事业；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（三）环境保护、社会公共设施建设；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（四）促进社会发展和进步的其他社会公共和福利事业。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四、本通知第一条和第二条所称的公益性群众团体，是指同时符合以下条件的群众团体：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（一）符合《中华人民共和国企业所得税法实施条例》第五十二条第（一）项至第（八）项规定的条件；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（二）县级以上各级机构编制部门直接管理其机构编制；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（三）对接受捐赠的收入以及用捐赠收入进行的支出单独进行核算，且申请前连续3年接受捐赠的总收入中用于公益事业的支出比例不低于70%。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五、符合本通知第四条规定的公益性群众团体，可按程序申请公益性捐赠税前扣除资格。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（一）由中央机构编制部门直接管理其机构编制的群众团体，向财政部、国家税务总局提出申请；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（二）由县级以上地方各级机构编制部门直接管理其机构编制的群众团体，向省、自治区、直辖市和计划单列市财政、税务部门提出申请；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符合条件的公益性群众团体，按照上述管理权限，由财政部、国家税务总局和省、自治区、直辖市、计划单列市财政、税务部门分别每年联合公布名单。名单应当包括继续获得公益性捐赠税前扣除资格和新获得公益性捐赠税前扣除资格的群众团体，企业和个人在名单所属年度内向名单内的群众团体进行的公益性捐赠支出，可以按规定进行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六、申请公益性捐赠税前扣除资格的群众团体，需报送以下材料：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（一）申请报告；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（二）县级以上各级党委、政府或机构编制部门印发的“三定”规定；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（三）组织章程；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（四）申请前相应年度的受赠资金来源、使用情况，财务报告，公益活动的明细，注册会计师的审计报告或注册税务师的鉴证报告。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公益性群众团体在接受捐赠时，应按照行政管理级次分别使用由财政部或省、自治区、直辖市财政部门印制的公益性捐赠票据或者《非税收入一般缴款书》收据联，并加盖本单位的印章；对个人索取捐赠票据的，应予以开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八、公益性群众团体接受捐赠的资产价值，按以下原则确认：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（一）接受捐赠的货币性资产，应当按照实际收到的金额计算；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接受捐赠的非货币性资产，应当以其公允价值计算。捐赠方在向公益性群众团体捐赠时，应当提供注明捐赠非货币性资产公允价值的证明，如果不能提供上述证明，公益性群众团体不得向其开具公益性捐赠票据或者《非税收入一般缴款书》收据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九、对存在以下情形之一的公益性群众团体，应取消其公益性捐赠税前扣除资格：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（一）前3年接受捐赠的总收入中用于公益事业的支出比例低于70%的；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（二）在申请公益性捐赠税前扣除资格时有弄虚作假行为的；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（三）存在逃避缴纳税款行为或为他人逃避缴纳税款提供便利的；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（四）存在违反该组织章程的活动，或者接受的捐赠款项用于组织章程规定用途之外的支出等情况的；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（五）受到行政处罚的。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被取消公益性捐赠税前扣除资格的公益性群众团体，存在本条第一款第（二）项、第（三）项、第（四）项、第（五）项情形的，3年内不得重新申请公益性捐赠税前扣除资格。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对存在本条第一款第（三）项、第（四）项情形的公益性群众团体，应对其接受捐赠收入和其他各项收入依法补征企业所得税。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对于通过公益性群众团体发生的公益性捐赠支出，主管税务机关应对照财政、税务部门联合发布的名单，接受捐赠的群众团体位于名单内，则企业或个人在名单所属年度发生的公益性捐赠支出可按规定进行税前扣除；接受捐赠的群众团体不在名单内，或虽在名单内但企业或个人发生的公益性捐赠支出不属于名单所属年度的，不得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获得公益性捐赠税前扣除资格的公益性群众团体，应自不符合本通知第四条规定条件之一或存在本通知第九条规定情形之一之日起15日内向主管税务机关报告，主管税务机关可暂时明确其获得资格的次年内企业向该群众团体的公益性捐赠支出，不得税前扣除，同时提请财政部、国家税务总局或省级财政、税务部门明确其获得资格的次年不具有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十二、本通知从2008年1月1日起执行。本通知发布前已经取得和未取得公益性捐赠税前扣除资格的群众团体，均应按本通知规定提出申请。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 国家发展改革委关于公布环境保护节能节水项目企业所得税优惠目录（试行）的通知》（财税〔2009〕166号）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《环境保护、节能节水项目企业所得税优惠目录（试行）》，已经国务院批准，现予以公布，自2008年1月1日起施行。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附件：环境保护节能节水项目企业所得税优惠目录（试行）</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9"/>
        <w:gridCol w:w="700"/>
        <w:gridCol w:w="1207"/>
        <w:gridCol w:w="60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类别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公共污水处理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城镇污水处理项目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1、根据全国城镇污水处理设施建设规划等全国性规划设立；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2、专门从事城镇污水的收集、贮存、运输、处置以及污泥处置（含符合国家产业政策和准入条件的水泥窑协同处置）；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3、根据国家规定获得污水处理特许经营权，或符合环境保护行政主管部门规定的生活污水类污染治理设施运营资质条件；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4、项目设计、施工和运行管理人员具备国家相应职业资格；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5、项目按照国家法律法规要求，通过相关验收；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6、项目经设区的市或者市级以上环境保护行政主管部门总量核查；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7、排放水符合国家及地方规定的水污染物排放标准和重点水污染物排放总量控制指标；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公共污水处理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工业废水处理项目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1、根据全国重点流域水污染防治规划等全国性规划设立，但按照国家规定作为企业必备配套设施的自用的污水处理项目除外；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2、专门从事工业污水的收集、贮存、运输、处置以及污泥处置（含符合国家产业政策和准入条件的水泥窑协同处置）；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3、符合环境保护行政主管部门规定的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业废水类污染治理设施运营资质条件；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4、项目设计、施工和运行管理人员具备国家相应职业资格；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5、项目按照国家法律法规要求，通过相关验收；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6、项目经设区的市或者市级以上环境保护行政主管部门总量核查；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7、排放水符合国家及地方规定的水污染物排放标准和重点水污染物排放总量控制指标；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公共垃圾处理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生活垃圾处理项目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1、根据全国城镇垃圾处理设施建设规划等全国性规划设立；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2、专门从事生活垃圾的收集、贮存、运输、处置；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3、采用符合国家规定标准的卫生填埋、焚烧、热解、堆肥、水泥窑协同处置等工艺，其中：水泥窑协同处置要符合国家产业政策和准入条件；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4、根据国家规定获得垃圾处理特许经营权，或符合环境保护行政主管部门规定的生活垃圾类污染治理设施运营资质条件；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5、项目设计、施工和运行管理人员具备国家相应职业资格；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6、按照国家法律法规要求，通过相关验收；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7、项目经设区的市或者市级以上环境保护行政主管部门总量核查；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公共垃圾处理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工业固体废物处理项目</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1、根据全国危险废物处置设施建设规划等全国性规划设立，但按照国家规定作为企业必备配套设施的自用的废弃物处理项目除外；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2、专门从事工业固体废物或危险废物的收集、贮存、运输、处置；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3、采用符合国家规定标准的卫生填埋、焚烧、热解、堆肥、水泥窑协同处置等工艺，其中：水泥窑协同处置要符合国家产业政策和准入条件；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4、工业固体废物处理项目符合环境保护行政主管部门规定的工业固体废物类污染治理设施运营资质条件，危险废物处理项目取得县级以上人民政府环境保护行政主管部门颁发的危险废物经营许可证；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5、项目设计、施工和运行管理人员具备国家相应职业资格；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6、按照国家法律法规要求，通过相关验收；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7、项目经设区的市或者市级以上环境保护行政主管部门总量核查；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危险废物处理项目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沼气综合开发利用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畜禽养殖场和养殖小区沼气工程项目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1、单体装置容积不小于300立方米，年平均日产沼气量不低于300立方米/天，且符合国家有关沼气工程技术规范的项目；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2、废水排放、废渣处置、沼气利用符合国家和地方有关标准，不产生二次污染；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3、项目包括完整的发酵原料的预处理设施、沼渣和沼液的综合利用或进一步处理系统，沼气净化、储存、输配和利用系统；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4、项目设计、施工和运行管理人员具备国家相应职业资格；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5、项目按照国家法律法规要求，通过相关验收；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6、国务院财政、税务主管部门规定的其他条件。</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
        <w:gridCol w:w="610"/>
        <w:gridCol w:w="2091"/>
        <w:gridCol w:w="54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节能减排技术改造</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1、既有高能耗建筑节能改造项目</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1、具有独立法人资质，且注册资金不低于100万元的节能减排技术服务公司以合同能源管理的形式，通过以节省能源费用或节能量来支付项目成本的节能减排技术改造项目；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2、项目应符合国家产业政策，并达到国家有关节能和环境标准；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经建筑能效测评机构检测，既有高能耗建筑节能改造和北方既有居住建筑供热计量及节能改造达到现行节能强制性标准要求，既有建筑太阳能光热、光电建筑一体化技术或浅层地能热泵技术改造后达到现行国家有关标准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2、既有建筑太阳能光热、光电建筑一体化技术或浅层地能热泵技术改造项目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3、既有居住建筑供热计量及节能改造项目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4、工业锅炉、工业窑炉节能技术改造项目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
        <w:gridCol w:w="579"/>
        <w:gridCol w:w="1349"/>
        <w:gridCol w:w="62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节能减排技术改造</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5、电机系统节能、能量系统优化技术改造项目</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经省级节能节水主管部门验收，工业锅炉、工业窑炉技术改造和电机系统节能、能量系统优化技术改造项目年节能量折算后不小于1000吨标准煤，煤炭工业复合式干法选煤技术改造、钢铁行业干式除尘技术改造和有色金属行业干式除尘净化技术改造项目年节水量不小于200万立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5、项目应纳税所得额的计算应符合独立交易原则；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6、煤炭工业复合式干法选煤技术改造项目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7、钢铁行业干式除尘技术改造项目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8、有色金属行业干式除尘净化技术改造项目</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
        <w:gridCol w:w="834"/>
        <w:gridCol w:w="1532"/>
        <w:gridCol w:w="5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节能减排技术改造</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9、燃煤电厂烟气脱硫技术改造项目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1、按照国家有关法律法规设立的，具有独立法人资质，且注册资金不低于500万元的专门从事脱硫服务的公司从事的符合规定的脱硫技术改造项目；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2、改造后，采用干法或半干法脱硫的项目脱硫效率应高于85%，采用湿法或其他方法脱硫的项目脱硫效率应高于98%；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3、项目改造后经国家有关部门评估，综合效益良好；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4、设施能够稳定运行，达到环境保护行政主管部门对二氧化硫的排放总量及浓度控制要求；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5、项目应纳税所得额的计算应符合独立交易原则；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6、国务院财政、税务主管部门规定的其他条件。</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
        <w:gridCol w:w="503"/>
        <w:gridCol w:w="1649"/>
        <w:gridCol w:w="60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海水淡化</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用作工业、生活用水的海水淡化项目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1、符合《海水利用专项规划》中规定的发展重点以及区域布局等要求；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2、规模不小于淡水产量10000吨／日；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3、热法海水淡化项目的物能消耗指标为吨水耗电量小于1.8千瓦时／吨、造水比大于8，膜法海水淡化项目的能耗指标为吨水耗电量小于4.0千瓦时／吨；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4、国务院财政、税务主管部门规定的其他条件。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用作海岛军民饮用水的海水淡化项目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1、符合《海水利用专项规划》中规定的发展重点以及区域布局等要求；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2、热法海水淡化项目的物能消耗指标为吨水耗电量小于1.8千瓦时／吨、造水比大于8，膜法海水淡化项目的能耗指标为吨水耗电量小于4.0千瓦时／吨；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3、国务院财政、税务主管部门规定的其他条件。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 民政部关于公益性捐赠税前扣除有关问题的补充通知》（财税〔2010〕45号）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为进一步规范公益性捐赠税前扣除政策，加强税收征管，根据《财政部 国家税务总局 民政部关于公益性捐赠税前扣除有关问题的通知》（财税[2008]160号）的有关规定，现将公益性捐赠税前扣除有关问题补充通知如下：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一、企业或个人通过获得公益性捐赠税前扣除资格的公益性社会团体或县级以上人民政府及其组成部门和直属机构，用于公益事业的捐赠支出，可以按规定进行所得税税前扣除。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县级以上人民政府及其组成部门和直属机构的公益性捐赠税前扣除资格不需要认定。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二、在财税[2008]160号文件下发之前已经获得公益性捐赠税前扣除资格的公益性社会团体，必须按规定的条件和程序重新提出申请，通过认定后才能获得公益性捐赠税前扣除资格。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符合财税[2008]160号文件第四条规定的基金会、慈善组织等公益性社会团体，应同时向财政、税务、民政部门提出申请，并分别报送财税[2008]160号文件第七条规定的材料。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民政部门负责对公益性社会团体资格进行初步审查，财政、税务部门会同民政部门对公益性捐赠税前扣除资格联合进行审核确认。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获得公益性捐赠税前扣除资格的公益性社会团体，由财政部、国家税务总局和民政部以及省、自治区、直辖市、计划单列市财政、税务和民政部门每年分别联合公布名单。名单应当包括当年继续获得公益性捐赠税前扣除资格和新获得公益性捐赠税前扣除资格的公益性社会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企业或个人在名单所属年度内向名单内的公益性社会团体进行的公益性捐赠支出，可按规定进行税前扣除。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四、2008年1月1日以后成立的基金会，在首次获得公益性捐赠税前扣除资格后，原始基金的捐赠人在基金会首次获得公益性捐赠税前扣除资格的当年进行所得税汇算清缴时，可按规定进行税前扣除。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对于通过公益性社会团体发生的公益性捐赠支出，企业或个人应提供省级以上（含省级）财政部门印制并加盖接受捐赠单位印章的公益性捐赠票据，或加盖接受捐赠单位印章的《非税收入一般缴款书》收据联，方可按规定进行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通过公益性社会团体发生的公益性捐赠支出，主管税务机关应对照财政、税务、民政部门联合公布的名单予以办理，即接受捐赠的公益性社会团体位于名单内的，企业或个人在名单所属年度向名单内的公益性社会团体进行的公益性捐赠支出可按规定进行税前扣除；接受捐赠的公益性社会团体不在名单内，或虽在名单内但企业或个人发生的公益性捐赠支出不属于名单所属年度的，不得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六、对已经获得公益性捐赠税前扣除资格的公益性社会团体，其年度检查连续两年基本合格视同为财税[2008]160号文件第十条规定的年度检查不合格，应取消公益性捐赠税前扣除资格。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获得公益性捐赠税前扣除资格的公益性社会团体，发现其不再符合财税[2008]160号文件第四条规定条件之一，或存在财税[2008]160号文件第十条规定情形之一的，应自发现之日起15日内向主管税务机关报告，主管税务机关可暂时明确其获得资格的次年内企业或个人向该公益性社会团体的公益性捐赠支出，不得税前扣除。同时，提请审核确认其公益性捐赠税前扣除资格的财政、税务、民政部门明确其获得资格的次年不具有公益性捐赠税前扣除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税务机关在日常管理过程中，发现公益性社会团体不再符合财税[2008]160号文件第四条规定条件之一，或存在财税[2008]160号文件第十条规定情形之一的，也按上述规定处理。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国家税务总局关于享受企业所得税优惠的农产品初加工有关范围的补充通知》（财税〔2011〕26号）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为进一步规范农产品初加工企业所得税优惠政策，现就《财政部 国家税务总局关于发布享受企业所得税优惠政策的农产品初加工范围（试行）的通知》（财税[2008]149号，以下简称《范围》）涉及的有关事项细化如下（以下序数对应《范围》中的序数）：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一、种植业类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（一）粮食初加工。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1.小麦初加工。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《范围》规定的小麦初加工产品还包括麸皮、麦糠、麦仁。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2.稻米初加工。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《范围》规定的稻米初加工产品还包括稻糠（砻糠、米糠和统糠）。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4.薯类初加工。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《范围》规定的薯类初加工产品还包括变性淀粉以外的薯类淀粉。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*薯类淀粉生产企业需达到国家环保标准，且年产量在一万吨以上。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6.其他类粮食初加工。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《范围》规定的杂粮还包括大麦、糯米、青稞、芝麻、核桃；相应的初加工产品还包括大麦芽、糯米粉、青稞粉、芝麻粉、核桃粉。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（三）园艺植物初加工。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2.水果初加工。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《范围》规定的新鲜水果包括番茄。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（四）油料植物初加工。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《范围》规定的粮食副产品还包括玉米胚芽、小麦胚芽。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（五）糖料植物初加工。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《范围》规定的甜菊又名甜叶菊。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（八）纤维植物初加工。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2.麻类初加工。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《范围》规定的麻类作物还包括芦苇。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3.蚕茧初加工。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《范围》规定的蚕包括蚕茧，生丝包括厂丝。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二、畜牧业类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（一）畜禽类初加工。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1.肉类初加工。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《范围》规定的肉类初加工产品还包括火腿等风干肉、猪牛羊杂骨。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三、本通知自2010年1月1日起执行。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海关总署 国家税务总局关于深入实施西部大开发战略有关税收政策问题的通知》（财税〔2011〕58号）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一、对西部地区内资鼓励类产业、外商投资鼓励类产业及优势产业的项目在投资总额内进口的自用设备，在政策规定范围内免征关税。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二、自2011年1月1日至2020年12月31日，对设在西部地区的鼓励类产业企业减按15%的税率征收企业所得税。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上述鼓励类产业企业是指以《西部地区鼓励类产业目录》中规定的产业项目为主营业务，且其主营业务收入占企业收入总额70%以上的企业。《西部地区鼓励类产业目录》另行发布。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三、对西部地区2010年12月31日前新办的、根据《财政部 国家税务总局 海关总署关于西部大开发税收优惠政策问题的通知》（财税[2001]202号）第二条第三款规定可以享受企业所得税“两免三减半”优惠的交通、电力、水利、邮政、广播电视企业，其享受的企业所得税“两免三减半”优惠可以继续享受到期满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所称西部地区包括重庆市、四川省、贵州省、云南省、西藏自治区、陕西省、甘肃省、宁夏回族自治区、青海省、新疆维吾尔自治区、新疆生产建设兵团、内蒙古自治区和广西壮族自治区。湖南省湘西土家族苗族自治州、湖北省恩施土家族苗族自治州、吉林省延边朝鲜族自治州，可以比照西部地区的税收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五、本通知自2011年1月1日起执行。《财政部 国家税务总局 海关总署关于西部大开发税收优惠政策问题的通知》（财税[2001]202号）、《国家税务总局关于落实西部大开发有关税收政策具体实施意见的通知》（国税发[2002]47号）、《财政部 国家税务总局关于西部大开发税收优惠政策适用目录变更问题的通知》（财税[2006]165号）、《财政部 国家税务总局关于将西部地区旅游景点和景区经营纳入西部大开发税收优惠政策范围的通知》（财税[2007]65号）自2011年1月1日起停止执行。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国家税务总局关于继续执行边销茶增值税政策的通知》（财税〔2011〕89号）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一、自2011年1月1日起至2015年12月31日，对边销茶生产企业（企业名单见附件）销售自产的边销茶及经销企业销售的边销茶免征增值税。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本通知所称边销茶，是指以黑毛茶、老青茶、红茶末、绿茶为主要原料，经过发酵、蒸制、加压或者压碎、炒制，专门销往边疆少数民族地区的紧压茶、方包茶（马茶）。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二、纳税人销售享受本通知规定增值税免税政策的边销茶，如果已向购买方开具了增值税专用发票，应将专用发票追回后方可申请办理免税。凡使用增值税专用发票无法追回的，一律照章征收增值税，不予免税。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三、《财政部 国家税务总局关于民贸企业和边销茶有关增值税政策的通知》（财税[2009]141号）到期废止。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附件：适用增值税免税政策的边销茶生产企业名单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国家税务总局关于免征蔬菜流通环节增值税有关问题的通知》（财税〔2011〕137号）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经国务院批准，自2012年1月1日起，免征蔬菜流通环节增值税。现将有关事项通知如下：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一、对从事蔬菜批发、零售的纳税人销售的蔬菜免征增值税。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蔬菜是指可作副食的草本、木本植物，包括各种蔬菜、菌类植物和少数可作副食的木本植物。蔬菜的主要品种参照《蔬菜主要品种目录》（见附件）执行。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经挑选、清洗、切分、晾晒、包装、脱水、冷藏、冷冻等工序加工的蔬菜，属于本通知所述蔬菜的范围。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各种蔬菜罐头不属于本通知所述蔬菜的范围。蔬菜罐头是指蔬菜经处理、装罐、密封、杀菌或无菌包装而制成的食品。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二、纳税人既销售蔬菜又销售其他增值税应税货物的，应分别核算蔬菜和其他增值税应税货物的销售额；未分别核算的，不得享受蔬菜增值税免税政策。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附件：蔬菜主要品种目录</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8"/>
        <w:gridCol w:w="930"/>
        <w:gridCol w:w="6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类别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主要品种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别名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萝卜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葖、芦菔、莱菔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胡萝卜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红萝卜、黄萝卜、丁香萝卜、药性萝卜、番萝卜、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芜菁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蔓菁、圆根、盘菜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芜菁甘蓝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洋蔓菁、洋疙瘩、洋大头菜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根菾菜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红菜头、紫菜头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美洲防风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欧防风芹菜萝卜、蒲芹萝卜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牛蒡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东洋萝卜、蝙蝠刺、大力子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根芹菜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根洋芹菜、球根塘蒿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婆罗门参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西洋牛蒡、蒜叶婆罗门参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山葵</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黑婆罗门参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菊牛蒡、鸦葱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薯芋类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马铃薯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土豆、山药蛋、洋芋、地蛋、荷兰薯、爪哇薯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生姜、黄姜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芋头、芋艿、毛芋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魔芋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磨芋、蒟蒻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山药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薯蓣、白苕、脚板苕、山薯、大薯、佛掌薯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甘薯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红薯、白薯、地瓜、番薯、红薯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豆薯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地瓜、凉薯、沙葛、新罗葛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洋姜、鬼子姜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菜用土圞儿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香芋、美洲土圞儿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蕉芋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蕉藕、姜芋、食用美人蕉、食用莲蕉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草石蚕</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螺丝菜、宝塔菜、甘露儿、地蚕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葱蒜类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草钟乳、起阳草、懒人菜、韭黄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木葱、汉葱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洋葱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葱头、圆葱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胡蒜、蒜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蒜薹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蒜苔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蒜苗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蒜黄、青蒜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分葱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四季葱、菜葱、冬葱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蒜头葱、瓣子葱、火葱、肉葱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细香葱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四季葱、香葱、虾夷葱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韭葱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扁葱、扁叶葱、洋蒜苗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楼葱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龙爪葱、龙角葱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藠头、藠子、莱芝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大白菜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结球白菜、黄芽菜、包心白菜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普通白菜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白菜、小白菜、青菜、油菜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乌塌菜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榻菜、塌棵菜、榻地菘、黑菜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菜心、绿菜薹、菜尖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薹菜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紫菜薹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红菜薹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芥菜类</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茎芥</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茎瘤芥、青菜头、菜头、包包菜、羊角菜、菱角菜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抱子芥、儿菜、娃娃菜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笋子芥、棒菜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叶芥</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青菜、苦菜、春菜、辣菜、雪里蕻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根芥</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辣疙瘩、冲菜、芥头、大头菜、疙瘩菜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薹芥</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甘蓝类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结球甘蓝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洋白菜、卷心菜、包心菜、椰菜、莲花白、包包白、圆白菜、茴子白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球茎甘蓝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苤蓝、菘、玉蔓菁、芥蓝头、擘蓝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花椰菜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花菜、菜花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青花菜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木立花椰菜、意大利花椰菜、嫩茎花椰菜、绿菜花、西兰花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白花芥蓝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抱子甘蓝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芽甘蓝、子持甘蓝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羽衣甘蓝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绿叶甘蓝、菜用羽衣甘蓝、叶牡丹、花包菜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菠菜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菠稜菜、赤根菜、角菜、波斯草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莴苣</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千金菜、莴笋、生菜、青笋、莴苣笋、莴菜、油麦菜、莜麦菜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芹菜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芹、药芹、苦堇、堇葵、堇菜、旱芹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蕹菜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空心菜、竹叶菜、通菜、藤菜、蓊菜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苋菜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米苋、赤苋、刺苋、青香苋、苋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叶菾菜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莙荙菜、牛皮菜、厚皮菜、光菜、叶甜菜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菊苣</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欧洲菊苣、苞菜、吉康菜、法国莒荬菜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冬寒菜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冬苋菜、冬葵、葵菜、滑肠菜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落葵</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木耳菜、软浆叶、软姜子、染浆叶、胭脂豆、豆腐菜、藤菜、紫果菜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茼蒿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蒿子秆、大叶茼蒿、蓬蒿、春菊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芫荽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香菜、胡荽、香荽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叶菜类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茴香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小茴香、香丝菜、结球茴香、鲜茎茴香、甜茴香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菊花脑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菊花叶、黄菊籽、路边黄、黄菊仔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荠菜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护生草、菱角菜、地米草、扇子草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菜苜蓿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草头、金花菜、黄花苜蓿、刺苜蓿、南苜蓿、黄花草子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番杏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新西兰菠菜、洋菠菜、夏菠菜、白番苋、海滨莴苣、宾菜、蔓菜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苦苣</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花叶生菜、花苣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紫背天葵</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血皮菜、紫背菜、红凤菜、观音苋、双色三七草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罗勒</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毛罗勒、九层塔、零陵香、兰香草、光明子、省头草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马齿苋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马齿菜、长命菜、五行草、瓜子菜、马蛇子菜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荏、赤苏、白苏、香苏、苏叶、桂荏、回回苏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榆钱菠菜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食用滨藜、洋菠菜、山菠菜、山菠薐草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薄荷</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山野薄荷、蕃荷菜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莳萝</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土茴香、草茴香、小茴香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鸭儿芹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鸭脚板、三叶芹、山芹菜、野蜀葵、三蜀葵、水芹菜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蕺菜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鱼腥草、蕺儿根、侧耳根、狗帖耳、鱼鳞草、菹菜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蒲公英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黄花苗、黄花地丁、婆婆丁、蒲公草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马兰头、红梗菜、紫菊、田边菊、马兰菊、鸡儿肠、竹节草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香芹菜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荷兰芹、洋芫荽、欧芹、法国香菜、旱芹菜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珍珠菜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角菜、白苞蒿、山芹菜、珍珠花菜、甜菜子、鸭脚艾、乳白艾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王瓜、胡瓜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冬瓜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东瓜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节瓜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南瓜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中国南瓜、倭瓜、番瓜、饭瓜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笋瓜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印度南瓜、玉瓜、北瓜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西葫芦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美洲南瓜、蔓瓜、白瓜、香瓜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越瓜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白瓜、脆瓜、酥瓜、梢瓜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蛇甜瓜、老羊瓜、酱瓜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丝瓜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圆筒丝瓜、蛮瓜、水瓜、棱角丝瓜、胜瓜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苦瓜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凉瓜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瓠瓜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扁蒲、葫芦、蒲瓜、夜开花、瓠子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佛手瓜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洋丝瓜、合掌瓜、菜肴梨、瓦瓜、万年瓜、拳头瓜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蛇瓜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蛇豆、蛇丝瓜、长豆角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茄果类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番茄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西红柿、番柿、柿子、洋柿子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茄子</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落苏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辣椒</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海椒、辣子、辣角、番椒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青椒</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大椒、灯笼椒、柿子椒、彩色甜椒、甜椒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酸浆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红姑娘、洋姑娘、灯笼草、洛神珠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豆类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四季豆、芸豆、芸扁豆、豆角、刀豆、敏豆、玉豆、油豆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长豇豆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长豆角、豆角、带豆、裙带豆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菜用大豆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毛豆、枝豆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豌豆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青斑豆、麻豆、青小豆、荷兰豆、淮豆、留豆、金豆、麦豆、回回豆、甜豌豆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蚕豆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胡豆、佛豆、寒豆、罗汉豆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豆类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扁豆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峨眉豆、沿篱豆、眉豆、肉豆、龙爪豆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莱豆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金甲豆、科马豆、荷豆、玉豆、雪豆、洋扁豆、白豆、状元豆、棉豆、荷包豆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刀豆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大刀豆、关刀豆、洋刀豆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多花菜豆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红花菜豆、大白芸豆、大花芸豆、看花豆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四棱豆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翼豆、翅豆、四角豆、杨桃豆、热带大豆、四稔豆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藜豆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黧豆、黎豆、猫猫豆、毛毛豆、毛胡豆、毛狗豆、小狗豆、狸豆、八升豆、狗爪豆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莲藕</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莲、藕、荷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茭白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茭瓜、茭笋、菰首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慈姑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剪刀草、燕尾草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水生蔬菜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刀芹、楚葵、蜀芹、紫堇、蕲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荸荠</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马蹄、地栗、乌芋、凫茈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菱角、龙角、水栗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豆瓣菜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西洋菜、水田芥、水蔊菜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芡实</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鸡头米、鸡头、水底黄蜂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莼菜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马蹄草、水葵、水荷叶、湖菜、露葵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蒲菜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香蒲、甘蒲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海带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江白菜、昆布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多年生及杂类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蔬菜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笋用竹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竹笋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芦笋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石刁柏、龙须菜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黄花菜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萱草、金针菜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百合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夜合、中篷花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香椿树、红椿、椿花、椿甜树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枸杞</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枸杞菜、枸杞头、枸杞芽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蘘荷</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阳霍、野姜、蘘草、茗荷、苴蓴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朝鲜蓟、洋蓟、荷兰百合、法国百合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辣根</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西洋山萮菜、山葵萝卜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食用大黄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原叶大黄、圆叶大黄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黄秋葵</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秋葵、羊角豆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桔梗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地参、四叶菜、绿花根、铃铛花、沙油菜、梗草、道拉基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蕨菜、蕨苔、龙头菜、蕨儿菜鹿蕨菜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乾苔</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发菜、头发菜、石发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蒌蒿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芦蒿、水蒿、香艾蒿、小艾、水艾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薇菜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野豌豆，大巢菜，斑矛架，、野苕子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车前草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车轮菜、牛舌菜、蛤蟆衣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甘菊、臭菊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玉米笋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玉笋、多穗玉米、珍珠笋、番麦笋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嫩玉米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菜玉米、菜苞谷、青玉谷、御麦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糯玉米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中国玉米、糯苞谷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甜玉米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甜苞谷、甜玉蜀黍、菜玉米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香蕈、冬菇、花菇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双孢蘑菇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蘑菇、白蘑菇、双孢菇、洋菇、褐蘑菇、棕色蘑菇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糙皮侧耳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平菇、北风菌、青蘑、桐子菌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兰花菇、美味包脚菇、秆菇、麻菇、中国蘑菇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金针菇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毛柄金钱菇、冬菇、朴菇、朴菰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黑木耳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木耳、光木耳、云耳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银耳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白木耳、雪耳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猴头菇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猴头蘑、刺猬菌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毛头鬼伞</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鸡腿蘑、鸡腿菇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姬松茸</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巴西蘑菇、巴氏蘑菇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茶薪菇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杨树菇、柱状田头菇、柳环菌、茶树菇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真姬菇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玉蕈、斑玉蕈、蟹味菇、胶玉蘑、鸿喜菇、海鲜菇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灰树花</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贝叶多孔菌、云蕈、栗蘑、舞茸、莲花菌、千佛菌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滑菇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珍珠菇、光帽鳞伞、滑子蘑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刺芹侧耳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雪茸、干贝菇、杏鲍菇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白灵侧耳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白灵菇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阿魏侧耳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阿魏菇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盖襄侧耳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台湾平菇、鲍鱼菇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毛木耳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竹荪</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长裙竹荪、短裙竹荪、棘托竹荪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肺形侧耳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姬菇、秀珍菇、小平菇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金顶侧耳</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榆黄蘑、玉皇菇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大球盖菇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长根菇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大杯蕈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猪肚菇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洛巴伊口蘑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金福菇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北冬虫夏草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蛹虫草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牛肝菌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松茸</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鸡枞</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羊肚菌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榛蘑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蜜环菌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食用菌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鸡油菌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口蘑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蒙古口蘑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青冈菌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line="23"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离褶伞</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一窝鸡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芽苗菜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绿豆芽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绿豆芽幼芽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黑豆芽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黑豆幼芽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蚕豆芽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蚕豆幼芽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红小豆苗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红小豆幼芽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豌豆苗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豌豆幼芽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花生芽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花生幼芽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苜蓿芽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苜蓿幼芽或幼苗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小扁豆芽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小扁豆幼芽或幼苗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萝卜芽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萝卜芽幼苗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菘蓝芽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菘蓝幼芽或幼苗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沙芥芽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沙芥幼芽或幼苗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芥菜芽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芥菜幼芽或幼苗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芥蓝芽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芥蓝幼芽或幼苗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白菜芽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白菜幼芽或幼苗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独行菜芽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独行菜幼苗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香椿苗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香椿幼苗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向日葵芽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向日葵幼芽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荞麦芽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荞麦幼苗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胡椒芽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胡椒幼芽或幼苗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紫苏芽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紫苏幼芽或幼苗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水芹芽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水芹幼苗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小麦苗</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小麦幼苗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胡麻芽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胡麻幼芽或幼苗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蕹菜芽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蕹菜幼苗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芝麻芽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芝麻幼芽或幼苗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黄秋葵芽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黄秋葵幼苗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花椒脑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花椒嫩芽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芽球菊苣</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菊苣芽球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苦苣芽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苦苣幼芽或幼苗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佛手瓜稍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佛手瓜幼稍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辣椒尖</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辣椒幼稍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豌豆尖</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豌豆幼稍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草芽幼嫩假茎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碧玉笋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黄花菜幼嫩假茎</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国家税务总局关于公共基础设施项目和环境保护 节能节水项目企业所得税优惠政策问题的通知》（财税〔2012〕10号）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企业所得税法》（以下简称新税法）和《中华人民共和国企业所得税法实施条例》（国务院令第512号）的有关规定，现就企业享受公共基础设施项目和环境保护、节能节水项目企业所得税优惠政策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从事符合《公共基础设施项目企业所得税优惠目录》规定、于2007年12月31日前已经批准的公共基础设施项目投资经营的所得，以及从事符合《环境保护、节能节水项目企业所得税优惠目录》规定、于2007年12月31日前已经批准的环境保护、节能节水项目的所得，可在该项目取得第一笔生产经营收入所属纳税年度起，按新税法规定计算的企业所得税“三免三减半”优惠期间内，自2008年1月1日起享受其剩余年限的减免企业所得税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如企业既符合享受上述税收优惠政策的条件，又符合享受《国务院关于实施企业所得税过渡优惠政策的通知》（国发〔2007〕39号）第一条规定的企业所得税过渡优惠政策的条件，由企业选择最优惠的政策执行，不得迭加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国家税务总局关于在部分行业试行农产品增值税进项税额核定扣除办法的通知》（财税〔2012〕38号）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为调整和完善农产品增值税抵扣机制，经国务院批准，决定在部分行业开展增值税进项税额核定扣除试点。现将有关事项通知如下：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2012年7月1日起，以购进农产品为原料生产销售液体乳及乳制品、酒及酒精、植物油的增值税一般纳税人，纳入农产品增值税进项税额核定扣除试点范围，其购进农产品无论是否用于生产上述产品，增值税进项税额均按照《农产品增值税进项税额核定扣除试点实施办法》（附件1）的规定抵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二、除本通知第一条规定以外的纳税人，其购进农产品仍按现行增值税的有关规定抵扣农产品进项税额。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三、对部分液体乳及乳制品实行全国统一的扣除标准（附件2）。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农产品增值税进项税额核定扣除试点实施办法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一、为加强农产品增值税进项税额抵扣管理，经国务院批准，对财政部和国家税务总局纳入试点范围的增值税一般纳税人（以下称试点纳税人）购进农产品增值税进项税额，实施核定扣除办法。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二、购进农产品抵扣增值税进项税额的试点纳税人均适用本办法。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农产品是指列入《农业产品征税范围注释》（财税字[1995]52号）的初级农业产品。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三、试点纳税人购进农产品不再凭增值税扣税凭证抵扣增值税进项税额，购进除农产品以外的货物、应税劳务和应税服务，增值税进项税额仍按现行有关规定抵扣。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四、农产品增值税进项税额核定方法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（一）试点纳税人以购进农产品为原料生产货物的，农产品增值税进项税额可按照以下方法核定：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1、投入产出法：参照国家标准、行业标准（包括行业公认标准和行业平均耗用值）确定销售单位数量货物耗用外购农产品的数量（以下称农产品单耗数量）。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当期允许抵扣农产品增值税进项税额依据农产品单耗数量、当期销售货物数量、农产品平均购买单价（含税，下同）和农产品增值税进项税额扣除率（以下简称“扣除率”）计算。公式为：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当期允许抵扣农产品增值税进项税额=当期农产品耗用数量×农产品平均购买单价×扣除率/（1＋扣除率）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当期农产品耗用数量=当期销售货物数量（不含采购除农产品以外的半成品生产的货物数量）×农产品单耗数量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对以单一农产品原料生产多种货物或者多种农产品原料生产多种货物的，在核算当期农产品耗用数量和平均购买单价时，应依据合理的方法归集和分配。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平均购买单价是指购买农产品期末平均买价，不包括买价之外单独支付的运费和入库前的整理费用。期末平均买价计算公式：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期末平均买价＝（期初库存农产品数量×期初平均买价＋当期购进农产品数量×当期买价）/（期初库存农产品数量＋当期购进农产品数量）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成本法：依据试点纳税人年度会计核算资料，计算确定耗用农产品的外购金额占生产成本的比例（以下称农产品耗用率）。当期允许抵扣农产品增值税进项税额依据当期主营业务成本、农产品耗用率以及扣除率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当期允许抵扣农产品增值税进项税额=当期主营业务成本×农产品耗用率×扣除率/（1＋扣除率）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农产品耗用率=上年投入生产的农产品外购金额/上年生产成本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农产品外购金额（含税）不包括不构成货物实体的农产品（包括包装物、辅助材料、燃料、低值易耗品等）和在购进农产品之外单独支付的运费、入库前的整理费用。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对以单一农产品原料生产多种货物或者多种农产品原料生产多种货物的，在核算当期主营业务成本以及核定农产品耗用率时，试点纳税人应依据合理的方法进行归集和分配。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农产品耗用率由试点纳税人向主管税务机关申请核定。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年度终了，主管税务机关应根据试点纳税人本年实际对当年已抵扣的农产品增值税进项税额进行纳税调整，重新核定当年的农产品耗用率，并作为下一年度的农产品耗用率。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参照法：新办的试点纳税人或者试点纳税人新增产品的，试点纳税人可参照所属行业或者生产结构相近的其他试点纳税人确定农产品单耗数量或者农产品耗用率。次年，试点纳税人向主管税务机关申请核定当期的农产品单耗数量或者农产品耗用率，并据此计算确定当年允许抵扣的农产品增值税进项税额，同时对上一年增值税进项税额进行调整。核定的进项税额超过实际抵扣增值税进项税额的，其差额部分可以结转下期继续抵扣；核定的进项税额低于实际抵扣增值税进项税额的，其差额部分应按现行增值税的有关规定将进项税额做转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（二）试点纳税人购进农产品直接销售的，农产品增值税进项税额按照以下方法核定扣除：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当期允许抵扣农产品增值税进项税额=当期销售农产品数量/（1－损耗率）×农产品平均购买单价×13%/（1＋13％）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损耗率＝损耗数量/购进数量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（三）试点纳税人购进农产品用于生产经营且不构成货物实体的（包括包装物、辅助材料、燃料、低值易耗品等），增值税进项税额按照以下方法核定扣除：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当期允许抵扣农产品增值税进项税额=当期耗用农产品数量×农产品平均购买单价×13%/(1+13%)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农产品单耗数量、农产品耗用率和损耗率统称为农产品增值税进项税额扣除标准（以下称扣除标准）。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五、试点纳税人销售货物，应合并计算当期允许抵扣农产品增值税进项税额。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试点纳税人购进农产品取得的农产品增值税专用发票和海关进口增值税专用缴款书，按照注明的金额及增值税额一并计入成本科目；自行开具的农产品收购发票和取得的农产品销售发票，按照注明的买价直接计入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七、本办法规定的扣除率为销售货物的适用税率。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八、省级（包括计划单列市，下同）税务机关应根据本办法第四条规定的核定方法顺序，确定试点纳税人适用的农产品增值税进项税额核定扣除方法。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九、试点纳税人应自执行本办法之日起，将期初库存农产品以及库存半成品、产成品耗用的农产品增值税进项税额作转出处理。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十、试点纳税人应当按照本办法第四条的规定准确计算当期允许抵扣农产品增值税进项税额，并从相关科目转入“应交税金一应交增值税(进项税额)”科目。未能准确计算的，由主管税务机关核定。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十一、试点纳税人购进的农产品价格明显偏高或偏低，且不具有合理商业目的的，由主管税务机关核定。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十二、试点纳税人在计算农产品增值税进项税额时，应按照下列顺序确定适用的扣除标准：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（一）财政部和国家税务总局不定期公布的全国统一的扣除标准。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（二）省级税务机关商同级财政机关根据本地区实际情况，报经财政部和国家税务总局备案后公布的适用于本地区的扣除标准。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（三）省级税务机关依据试点纳税人申请，按照本办法第十三条规定的核定程序审定的仅适用于该试点纳税人的扣除标准。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十三、试点纳税人扣除标准核定程序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（一）试点纳税人以农产品为原料生产货物的扣除标准核定程序：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申请核定。以农产品为原料生产货物的试点纳税人应于当年1月15日前（2012年为7月15日前）或者投产之日起30日内，向主管税务机关提出扣除标准核定申请并提供有关资料。申请资料的范围和要求由省级税务机关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2、审定。主管税务机关应对试点纳税人的申请资料进行审核，并逐级上报给省级税务机关。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级税务机关应由货物和劳务税处牵头，会同政策法规处等相关部门组成扣除标准核定小组，核定结果应由省级税务机关下达，主管税务机关通过网站、报刊等多种方式及时向社会公告核定结果。未经公告的扣除标准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省级税务机关尚未下达核定结果前，试点纳税人可按上年确定的核定扣除标准计算申报农产品进项税额。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试点纳税人购进农产品直接销售、购进农产品用于生产经营且不构成货物实体扣除标准的核定采取备案制，抵扣农产品增值税进项税额的试点纳税人应在申报缴纳税款时向主管税务机关备案。备案资料的范围和要求由省级税务机关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试点纳税人对税务机关根据本办法第十三条规定核定的扣除标准有疑义或者生产经营情况发生变化的，可以自税务机关发布公告或者收到主管税务机关《税务事项通知书》之日起30日内，向主管税务机关提出重新核定扣除标准申请，并提供说明其生产、经营真实情况的证据，主管税务机关应当自接到申请之日起30日内书面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十五、试点纳税人在申报期内，除向主管税务机关报送《增值税一般纳税人纳税申报办法》规定的纳税申报资料外，还应报送《农产品核定扣除增值税进项税额计算表》（见附表）。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十六、各级税务机关应加强对试点纳税人农产品增值税进项税额计算扣除情况的监管，防范和打击虚开发票行为，定期进行纳税评估，及时发现申报纳税中存在的问题。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全国统一的部分液体乳及乳制品扣除标准表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产品类型 原乳单耗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数量（吨）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超高温灭菌牛乳（每吨） 1.068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超高温灭菌牛乳（蛋白质含量≥3.3%）（每吨） 1.124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巴氏杀菌牛乳（每吨） 1.055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巴氏杀菌牛乳（蛋白质含量≥3.3%）（每吨） 1.196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超高温灭菌羊乳（每吨） 1.023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巴氏杀菌羊乳（每吨） 1.062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国家税务总局关于免征部分鲜活肉蛋产品流通环节增值税政策的通知》（财税〔2012〕75号）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经国务院批准，自2012年10月1日起，免征部分鲜活肉蛋产品流通环节增值税。现将有关事项通知如下：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一、对从事农产品批发、零售的纳税人销售的部分鲜活肉蛋产品免征增值税。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免征增值税的鲜活肉产品，是指猪、牛、羊、鸡、鸭、鹅及其整块或者分割的鲜肉、冷藏或者冷冻肉，内脏、头、尾、骨、蹄、翅、爪等组织。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免征增值税的鲜活蛋产品，是指鸡蛋、鸭蛋、鹅蛋，包括鲜蛋、冷藏蛋以及对其进行破壳分离的蛋液、蛋黄和蛋壳。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上述产品中不包括《中华人民共和国野生动物保护法》所规定的国家珍贵、濒危野生动物及其鲜活肉类、蛋类产品。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从事农产品批发、零售的纳税人既销售本通知第一条规定的部分鲜活肉蛋产品又销售其他增值税应税货物的，应分别核算上述鲜活肉蛋产品和其他增值税应税货物的销售额；未分别核算的，不得享受部分鲜活肉蛋产品增值税免税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中华人民共和国增值税暂行条例》第八条所列准予从销项税额中扣除的进项税额的第（三）项所称的“销售发票”，是指小规模纳税人销售农产品依照3%征收率按简易办法计算缴纳增值税而自行开具或委托税务机关代开的普通发票。批发、零售纳税人享受免税政策后开具的普通发票不得作为计算抵扣进项税额的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国家税务总局关于暂免征收部分小微企业增值税和营业税的通知》（财税〔2013〕52号）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进一步扶持小微企业发展，经国务院批准，自2013年8月1日起，对增值税小规模纳税人中月销售额不超过2万元的企业或非企业性单位，暂免征收增值税；对营业税纳税人中月营业额不超过2万元的企业或非企业性单位，暂免征收营业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国家税务总局关于扩大农产品增值税进项税额核定扣除试点行业范围的通知》（财税〔2013〕57号）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2013年9月1日起，各省、自治区、直辖市、计划单列市税务部门可商同级财政部门，根据《农产品增值税进项税额核定扣除试点实施办法》(财税〔2012〕38号)的有关规定，结合本省(自治区、直辖市、计划单列市)特点，选择部分行业开展核定扣除试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各省、自治区、直辖市、计划单列市税务和财政部门制定的关于核定扣除试点行业范围、扣除标准等内容的文件，需报经财政部和国家税务总局备案后公布。财政部和国家税务总局将根据各地区试点工作进展情况，不定期公布部分产品全国统一的扣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国家税务总局关于公共基础设施项目享受企业所得税优惠政策问题的补充通知》（财税〔2014〕55号）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根据《中华人民共和国企业所得税法》和《中华人民共和国企业所得税法实施条例》（国务院令第512号）的有关规定，现就企业享受公共基础设施项目企业所得税优惠政策有关问题补充通知如下：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投资经营符合《公共基础设施项目企业所得税优惠目录》规定条件和标准的公共基础设施项目，采用一次核准、分批次（如码头、泊位、航站楼、跑道、路段、发电机组等）建设的，凡同时符合以下条件的，可按每一批次为单位计算所得，并享受企业所得税“三免三减半”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（一）不同批次在空间上相互独立；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（二）每一批次自身具备取得收入的功能；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（三）以每一批次为单位进行会计核算，单独计算所得，并合理分摊期间费用。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二、公共基础设施项目企业所得税“三免三减半”优惠的其他问题，继续按《财政部 国家税务总局关于执行公共基础设施项目企业所得税优惠目录有关问题的通知》（财税〔2008〕46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国家税务总局关于金融企业涉农贷款和中小企业贷款损失准备金税前扣除有关问题的通知》（财税〔2015〕3号）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根据《中华人民共和国企业所得税法》及《中华人民共和国企业所得税法实施条例》的有关规定，现就金融企业涉农贷款和中小企业贷款损失准备金的企业所得税税前扣除政策，通知如下：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一、金融企业根据《贷款风险分类指引》（银监发〔2007〕54号），对其涉农贷款和中小企业贷款进行风险分类后，按照以下比例计提的贷款损失准备金，准予在计算应纳税所得额时扣除：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（一）关注类贷款，计提比例为2%；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（二）次级类贷款，计提比例为25%；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（三）可疑类贷款，计提比例为50%；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（四）损失类贷款，计提比例为100%。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二、本通知所称涉农贷款，是指《涉农贷款专项统计制度》（银发〔2007〕246号）统计的以下贷款：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（一）农户贷款；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（二）农村企业及各类组织贷款。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条所称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本条所称农村企业及各类组织贷款，是指金融企业发放给注册地位于农村区域的企业及各类组织的所有贷款。农村区域，是指除地级及以上城市的城市行政区及其市辖建制镇之外的区域。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三、本通知所称中小企业贷款，是指金融企业对年销售额和资产总额均不超过2亿元的企业的贷款。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四、金融企业发生的符合条件的涉农贷款和中小企业贷款损失，应先冲减已在税前扣除的贷款损失准备金，不足冲减部分可据实在计算应纳税所得额时扣除。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五、本通知自2014年1月1日起至2018年12月31日止执行。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国家税务总局关于金融企业贷款损失准备金企业所得税税前扣除有关政策的通知》（财税〔2015〕9号）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企业所得税法》及《中华人民共和国企业所得税法实施条例》的有关规定，现就政策性银行、商业银行、财务公司、城乡信用社和金融租赁公司等金融企业提取的贷款损失准备金的企业所得税税前扣除政策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一、准予税前提取贷款损失准备金的贷款资产范围包括：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（一）贷款（含抵押、质押、担保等贷款）；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（二）银行卡透支、贴现、信用垫款（含银行承兑汇票垫款、信用证垫款、担保垫款等）、进出口押汇、同业拆出、应收融资租赁款等各项具有贷款特征的风险资产；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（三）由金融企业转贷并承担对外还款责任的国外贷款，包括国际金融组织贷款、外国买方信贷、外国政府贷款、日本国际协力银行不附条件贷款和外国政府混合贷款等资产。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二、金融企业准予当年税前扣除的贷款损失准备金计算公式如下：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准予当年税前扣除的贷款损失准备金＝本年末准予提取贷款损失准备金的贷款资产余额×1%－截至上年末已在税前扣除的贷款损失准备金的余额。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金融企业按上述公式计算的数额如为负数，应当相应调增当年应纳税所得额。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三、金融企业的委托贷款、代理贷款、国债投资、应收股利、上交央行准备金以及金融企业剥离的债权和股权、应收财政贴息、央行款项等不承担风险和损失的资产，不得提取贷款损失准备金在税前扣除。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四、金融企业发生的符合条件的贷款损失，应先冲减已在税前扣除的贷款损失准备金，不足冲减部分可据实在计算当年应纳税所得额时扣除。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五、金融企业涉农贷款和中小企业贷款损失准备金的税前扣除政策，凡按照《财政部 国家税务总局关于金融企业涉农贷款和中小企业贷款损失准备金税前扣除有关问题的通知》（财税〔2015〕3号）的规定执行的，不再适用本通知第一条至第四条的规定。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六、本通知自2014年1月1日起至2018年12月31日止执行。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国家税务总局关于继续实行农产品批发市场 农贸市场房产税城镇土地使用税优惠政策的通知》（财税〔2016〕1号）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贯彻落实《国务院办公厅关于促进内贸流通健康发展的若干意见》（国办发〔2014〕51号），进一步支持农产品流通体系建设，决定继续对农产品批发市场、农贸市场给予房产税和城镇土地使用税优惠。现将有关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专门经营农产品的农产品批发市场、农贸市场使用（包括自有和承租，下同）的房产、土地，暂免征收房产税和城镇土地使用税。对同时经营其他产品的农产品批发市场和农贸市场使用的房产、土地，按其他产品与农产品交易场地面积的比例确定征免房产税和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农产品批发市场和农贸市场，是指经工商登记注册，供买卖双方进行农产品及其初加工品现货批发或零售交易的场所。农产品包括粮油、肉禽蛋、蔬菜、干鲜果品、水产品、调味品、棉麻、活畜、可食用的林产品以及由省、自治区、直辖市财税部门确定的其他可食用的农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享受上述税收优惠的房产、土地，是指农产品批发市场、农贸市场直接为农产品交易提供服务的房产、土地。农产品批发市场、农贸市场的行政办公区、生活区，以及商业餐饮娱乐等非直接为农产品交易提供服务的房产、土地，不属于本通知规定的优惠范围,应按规定征收房产税和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四、符合上述免税条件的企业需持相关材料向主管税务机关办理备案手续。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五、本通知自2016年1月1日至2018年12月31日执行。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国家税务总局关于继续实行农村饮水安全工程建设运营税收优惠政策的通知》（财税〔2016〕19号）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为支持农村饮水安全工程（以下简称饮水工程）巩固提升，经国务院批准，继续对饮水工程的建设、运营给予税收优惠。现将有关政策通知如下：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一、对饮水工程运营管理单位为建设饮水工程而承受土地使用权，免征契税。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二、对饮水工程运营管理单位为建设饮水工程取得土地使用权而签订的产权转移书据，以及与施工单位签订的建设工程承包合同免征印花税。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三、对饮水工程运营管理单位自用的生产、办公用房产、土地，免征房产税、城镇土地使用税。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四、对饮水工程运营管理单位向农村居民提供生活用水取得的自来水销售收入，免征增值税。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对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本文所称饮水工程，是指为农村居民提供生活用水而建设的供水工程设施。本文所称饮水工程运营管理单位，是指负责饮水工程运营管理的自来水公司、供水公司、供水（总）站（厂、中心）、村集体、农民用水合作组织等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既向城镇居民供水，又向农村居民供水的饮水工程运营管理单位，依据向农村居民供水收入占总供水收入的比例免征增值税；依据向农村居民供水量占总供水量的比例免征契税、印花税、房产税和城镇土地使用税。无法提供具体比例或所提供数据不实的，不得享受上述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七、符合上述减免税条件的饮水工程运营管理单位需持相关材料向主管税务机关办理备案手续。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八、上述政策（第五条除外）自2016年1月1日至2018年12月31日执行。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国家税务总局关于进一步明确全面推开营改增试点金融业有关政策的通知》（财税〔2016〕46号）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一、金融机构开展下列业务取得的利息收入，属于《营业税改征增值税试点过渡政策的规定》（财税〔2016〕36号，以下简称《过渡政策的规定》）第一条第（二十三）项所称的金融同业往来利息收入：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（一）质押式买入返售金融商品。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质押式买入返售金融商品，是指交易双方进行的以债券等金融商品为权利质押的一种短期资金融通业务。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（二）持有政策性金融债券。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政策性金融债券，是指开发性、政策性金融机构发行的债券。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二、《过渡政策的规定》第一条第（二十一）项中，享受免征增值税的一年期及以上返还本利的人身保险包括其他年金保险，其他年金保险是指养老年金以外的年金保险。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农村信用社、村镇银行、农村资金互助社、由银行业机构全资发起设立的贷款公司、法人机构在县（县级市、区、旗）及县以下地区的农村合作银行和农村商业银行提供金融服务收入，可以选择适用简易计税方法按照3%的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村镇银行，是指经中国银行业监督管理委员会依据有关法律、法规批准，由境内外金融机构、境内非金融机构企业法人、境内自然人出资，在农村地区设立的主要为当地农民、农业和农村经济发展提供金融服务的银行业金融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农村资金互助社，是指经银行业监督管理机构批准，由乡（镇）、行政村农民和农村小企业自愿入股组成，为社员提供存款、贷款、结算等业务的社区互助性银行业金融机构。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由银行业机构全资发起设立的贷款公司，是指经中国银行业监督管理委员会依据有关法律、法规批准，由境内商业银行或农村合作银行在农村地区设立的专门为县域农民、农业和农村经济发展提供贷款服务的非银行业金融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县（县级市、区、旗），不包括直辖市和地级市所辖城区。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中国农业银行纳入“三农金融事业部”改革试点的各省、自治区、直辖市、计划单列市分行下辖的县域支行和新疆生产建设兵团分行下辖的县域支行（也称县事业部），提供农户贷款、农村企业和农村各类组织贷款（具体贷款业务清单见附件）取得的利息收入，可以选择适用简易计税方法按照3%的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农户贷款，是指金融机构发放给农户的贷款，但不包括按照《过渡政策的规定》第一条第（十九）项规定的免征增值税的农户小额贷款。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农户，是指《过渡政策的规定》第一条第（十九）项所称的农户。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农村企业和农村各类组织贷款，是指金融机构发放给注册在农村地区的企业及各类组织的贷款。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五、本通知自2016年5月1日起执行。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享受增值税优惠的涉农贷款业务清单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1、法人农业贷款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2、法人林业贷款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3、法人畜牧业贷款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4、法人渔业贷款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5、法人农林牧渔服务业贷款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6、法人其他涉农贷款（煤炭、烟草、采矿业、房地产业、城市基础设施建设和其他类的法人涉农贷款除外）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7、小型农田水利设施贷款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8、大型灌区改造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9、中低产田改造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10、防涝抗旱减灾体系建设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11、农产品加工贷款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12、农业生产资料制造贷款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13、农业物资流通贷款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14、农副产品流通贷款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15、农产品出口贷款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16、农业科技贷款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17、农业综合生产能力建设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18、农田水利设施建设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19、农产品流通设施建设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20、其他农业生产性基础设施建设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21、农村饮水安全工程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22、农村公路建设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23、农村能源建设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24、农村沼气建设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25、其他农村生活基础设施建设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26、农村教育设施建设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27、农村卫生设施建设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28、农村文化体育设施建设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29、林业和生态环境建设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30、个人农业贷款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31、个人林业贷款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32、个人畜牧业贷款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33、个人渔业贷款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34、个人农林牧渔服务业贷款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35、农户其他生产经营贷款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36、农户助学贷款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37、农户医疗贷款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38、农户住房贷款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39、农户其他消费贷款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国家税务总局关于延长边销茶增值税政策执行期限的通知》（财税〔2016〕73号）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经国务院批准，《财政部 国家税务总局关于继续执行边销茶增值税政策的通知》（财税〔2011〕89号）规定的增值税政策继续执行至2018年12月31日。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文到之日前，已征的按照本通知规定应予免征的增值税，可抵减纳税人以后月份应缴纳的增值税或予以退还。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税务总局关于延续支持农村金融发展有关税收政策的通知》（财税〔2017〕44号）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一、自2017年1月1日至2019年12月31日，对金融机构农户小额贷款的利息收入，免征增值税。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二、自2017年1月1日至2019年12月31日，对金融机构农户小额贷款的利息收入，在计算应纳税所得额时，按90%计入收入总额。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三、自2017年1月1日至2019年12月31日，对保险公司为种植业、养殖业提供保险业务取得的保费收入，在计算应纳税所得额时，按90%计入收入总额。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所称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本通知所称小额贷款，是指单笔且该农户贷款余额总额在10万元（含本数）以下的贷款。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本通知所称保费收入，是指原保险保费收入加上分保费收入减去分出保费后的余额。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五、金融机构应对符合条件的农户小额贷款利息收入进行单独核算，不能单独核算的不得适用本通知第一条、第二条规定的优惠政策。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六、本通知印发之日前已征的增值税，可抵减纳税人以后月份应缴纳的增值税或予以退还。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税务总局关于支持农村集体产权制度改革有关税收政策的通知》（财税〔2017〕55号）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为落实中共中央、国务院《关于稳步推进农村集体产权制度改革的意见》要求，支持农村集体产权制度改革，现就有关契税、印花税政策通知如下：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一、对进行股份合作制改革后的农村集体经济组织承受原集体经济组织的土地、房屋权属，免征契税。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二、对农村集体经济组织以及代行集体经济组织职能的村民委员会、村民小组进行清产核资收回集体资产而承受土地、房屋权属，免征契税。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对因农村集体经济组织以及代行集体经济组织职能的村民委员会、村民小组进行清产核资收回集体资产而签订的产权转移书据，免征印花税。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三、对农村集体土地所有权、宅基地和集体建设用地使用权及地上房屋确权登记，不征收契税。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四、本通知自2017年1月1日起执行。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税务总局关于小额贷款公司有关税收政策的通知》（财税〔2017〕48号）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为引导小额贷款公司在“三农”、小微企业等方面发挥积极作用，更好地服务实体经济发展，现将小额贷款公司有关税收政策通知如下：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一、自2017年1月1日至2019年12月31日，对经省级金融管理部门（金融办、局等）批准成立的小额贷款公司取得的农户小额贷款利息收入，免征增值税。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二、自2017年1月1日至2019年12月31日，对经省级金融管理部门（金融办、局等）批准成立的小额贷款公司取得的农户小额贷款利息收入，在计算应纳税所得额时，按90%计入收入总额。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三、自2017年1月1日至2019年12月31日，对经省级金融管理部门（金融办、局等）批准成立的小额贷款公司按年末贷款余额的1%计提的贷款损失准备金准予在企业所得税税前扣除。具体政策口径按照《财政部 国家税务总局关于金融企业贷款损失准备金企业所得税税前扣除有关政策的通知》（财税〔2015〕9号）执行。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本通知所称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本通知所称小额贷款，是指单笔且该农户贷款余额总额在10万元（含本数）以下的贷款。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五、2017年1月1日至本通知印发之日前已征的应予免征的增值税，可抵减纳税人以后月份应缴纳的增值税或予以退还。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国家税务总局关于易地扶贫搬迁税收优惠政策的通知》（财税〔2018〕135号）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一、关于易地扶贫搬迁贫困人口税收政策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（一）对易地扶贫搬迁贫困人口按规定取得的住房建设补助资金、拆旧复垦奖励资金等与易地扶贫搬迁相关的货币化补偿和易地扶贫搬迁安置住房（以下简称安置住房），免征个人所得税。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（二）对易地扶贫搬迁贫困人口按规定取得的安置住房，免征契税。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二、关于易地扶贫搬迁安置住房税收政策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（一）对易地扶贫搬迁项目实施主体（以下简称项目实施主体）取得用于建设安置住房的土地，免征契税、印花税。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（二）对安置住房建设和分配过程中应由项目实施主体、项目单位缴纳的印花税，予以免征。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（三）对安置住房用地，免征城镇土地使用税。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（四）在商品住房等开发项目中配套建设安置住房的，按安置住房建筑面积占总建筑面积的比例，计算应予免征的安置住房用地相关的契税、城镇土地使用税，以及项目实施主体、项目单位相关的印花税。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（五）对项目实施主体购买商品住房或者回购保障性住房作为安置住房房源的，免征契税、印花税。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三、其他相关事项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（一）易地扶贫搬迁项目、项目实施主体、易地扶贫搬迁贫困人口、相关安置住房等信息由易地扶贫搬迁工作主管部门确定。县级易地扶贫搬迁工作主管部门应当将上述信息及时提供给同级税务部门。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（二）本通知执行期限为2018年1月1日至2020年12月31日。自执行之日起的已征税款，除以贴花方式缴纳的印花税外，依申请予以退税。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 人力资源社会保障部关于进一步落实重点群体创业就业税收政策的通知》（财税〔2018〕136号）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支持和促进重点群体创业就业，财政部、税务总局、人力资源社会保障部印发了《关于继续实施支持和促进重点群体创业就业有关税收政策的通知》（财税〔2017〕49号）。为进一步做好政策落实工作，现将有关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领导、周密部署，将财税〔2017〕49号文件中登记失业半年以上的人员、毕业年度内高校毕业生、零就业家庭以及享受城市居民最低生活保障家庭劳动年龄内的登记失业人员等重点群体创业就业政策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二、认真贯彻落实《中共中央 国务院关于打赢脱贫攻坚战的决定》精神，吸纳农村建档立卡贫困人口就业的企业，按财税〔2017〕49号文件规定享受税收优惠，助力打好脱贫攻坚战。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各级财政、税务、人力资源社会保障等部门要健全信息共享机制，优化办税流程；主动做好政策宣传和解释工作，使企业和困难群体知悉和理解相关政策；加强调查研究，密切跟踪税收政策执行情况，及时解决政策落地过程中出现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税务总局关于中国邮政储蓄银行三农金融事业部涉农贷款增值税政策的通知》（财税〔2018〕97号）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为支持中国邮政储蓄银行“三农金融事业部”加大对乡村振兴的支持力度，现就中国邮政储蓄银行“三农金融事业部”涉农贷款有关增值税政策通知如下：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2018年7月1日至2020年12月31日,对中国邮政储蓄银行纳入“三农金融事业部”改革的各省、自治区、直辖市、计划单列市分行下辖的县域支行，提供农户贷款、农村企业和农村各类组织贷款（具体贷款业务清单见附件）取得的利息收入，可以选择适用简易计税方法按照3%的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本通知所称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三、本通知所称农村企业和农村各类组织贷款，是指金融机构发放给注册在农村地区的企业及各类组织的贷款。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附件：享受增值税优惠的涉农贷款业务清单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以上附件见财税〔2018〕97号文件。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海关总署 税务总局关于2019年度种子种源免税进口计划的通知》（财关税〔2019〕7号）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五”期间继续对进口种子（苗）、种畜（禽）、鱼种（苗）和种用野生动植物种源免征进口环节增值税。农业农村部2019年度种子（苗）、种畜（禽）、鱼种（苗）免税进口计划，以及国家林业和草原局2019年度种子（苗）和种用野生动植物种源免税进口计划已经核定（见附件1、2、3）。请按照《财政部 海关总署 国家税务总局关于“十三五”期间进口种子种源税收政策管理办法的通知》（财关税〔2016〕64号）有关规定执行。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附件：1.农业农村部2019年度种子（苗）种畜（禽）鱼种（苗）免税进口计划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2.国家林业和草原局2019年度种子（苗）免税进口计划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3.国家林业和草原局2019年度种用野生动植物种源免税进口计划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以上附件见财关税〔2019〕7号文件。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海关总署 税务总局 药监局关于罕见病药品增值税政策的通知》（财税〔2019〕24号）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一、自2019年3月1日起，增值税一般纳税人生产销售和批发、零售罕见病药品，可以选择按照简易办法依照3%征收率计算缴纳增值税。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二、自2019年3月1日起，对进口罕见病药品，减按3%征收进口环节增值税。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内容：第一批药品清单，包括21种罕见病药品制剂和4种罕见病药品原药料。（波生坦片、安立生坦片、利奥西呱片、马昔腾坦片、吸入用伊洛前列素溶液、曲前列尼尔注射液、吡非尼酮胶囊、乙磺酸尼达尼布软胶囊、注射用伊米苷酶、注射用阿糖苷酶α、麦格司他胶囊、重组人生长激素注射液、盐酸沙丙蝶呤片、重组人干扰素β1α注射液、青霉胺片、利鲁唑片、人凝血因子Ⅷ、注射用重组人凝血因子Ⅷ、注射用重组人凝血因子Ⅸ、人凝血酶原复合物、注射用重组人凝血因子Ⅶα；罕见病药品原药料有：波生坦、吡非尼酮、青霉胺、利鲁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《广西壮族自治区人民政府办公厅关于支持易地扶贫搬迁项目有关税费优惠政策的通知》（桂政办发〔2016〕79号）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中华人民共和国民族区域自治法》、《中华人民共和国企业所得税法及其实施条例》等有关法律法规，为降低我区易地扶贫搬迁成本，加快推进易地扶贫搬迁工作，经自治区人民政府同意，现将涉及易地扶贫搬迁项目有关税费优惠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（一）企业所得税。对实施易地扶贫搬迁项目的自治区级平台公司和市级﹑县级平台公司以及项目承担单位，其易地扶贫搬迁业务收入占该公司（单位）业务总收入 70%（含）以上的，免征属于地方分享部分的企业所得税；易地扶贫搬迁业务收入占该公司（单位）业务总收入 50%（含）至 70%（不含）的，减半征收地方分享部分的企业所得税。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（二）印花税。自治区级平台公司与银行贷款合同﹑自治区级平台公司与市级﹑县级平台公司的转借合同，依照《中华人民共和国印花税暂行条例实施细则》第十三条的规定免征印花税。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（三）在现行税收法律法规框架内，根据中央授权，按照税收征管权限有关规定，自治区对易地扶贫搬迁项目涉及的契税、房产税、城镇土地使用税给予最高限度减免优惠。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上述政策由自治区各级税务机关按有关程序办理。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二、行政性事业收费及政府性基金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新增建设用地有偿使用费、耕地开垦费。增减挂钩项目中新建农村居民安置住房和社区公共基础设施用地，以及增减挂钩项目所在市县利用节余指标供应的脱贫攻坚项目用地，未超过自治区下达增减挂钩周转指标的，按规定不缴纳新增建设用地土地有偿使用费、耕地开垦费。易地扶贫搬迁用地以“先补后占”方式占有和补充耕地，补充的耕地经确认符合数量相等、质量相当要求，准予免交耕地开垦费。对因建设占用耕地（占用基本农田的除外）又不能自行补充的，但符合自治区基础设施重大项目范围的，按自治区重大项目优惠费用标准缴纳耕地开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（二）对在城镇规划区外单独选址建设的用于扶贫移民安置的工程划拨用地，不征收新增建设用地土地有偿使用费。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（三）土地登记费。按照《国家土地管理局 国家测绘局 国家物价局 财政部关于土地登记收费及其管理办法》（〔1990〕国土〔籍〕字第 93 号）规定，减免易地扶贫搬迁项目土地登记费中的土地权属调查费。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（四）白蚁防治费和城市道路占用挖掘修复费。降低易地扶贫搬迁项目白蚁防治费收费标准，按原收费标准的 80%收取。市政部门修复被挖道路所需工作经费，由当地人民政府统筹安排，在此基础上可相应调减城市道路占用挖掘修复费收费标准，调整额度由当地物价部门商相关单位办理。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三、政府定价的经营性服务收费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城镇生活垃圾处理费、污水处理费、住宅区供配电设施建设维护费等政府定价的经营性服务收费，各级人民政府在定价过程中对易地扶贫项目在定价权限内按最低标准定价收取。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四、市场定价经营性服务收费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易地扶贫搬迁项目涉及的市场定价经营性服务收费，本着支援脱贫和保本微利的原则，由各行业协会协调相关服务机构按照执业收费标准的低限并给予优惠收取。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《自治区地方税务局关于落实易地扶贫搬迁项目税收优惠政策的通知》（桂地税函〔2017〕364号）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一、对纳税人取得的易地扶贫搬迁项目的安置房收入暂不预征土地增值税。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二、对易地扶贫搬迁项目涉及的企业缴纳房产税、城镇土地使用税确有困难，符合条件的，可按有关规定向地税机关提出减免税申请，经核准后酌情给予减免。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三、对易地扶贫搬迁项目涉及的企业因有特殊困难不能按期缴纳税款的，可依法申请延期缴纳。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《广西壮族自治区人民政府办公厅关于进一步促进农产品加工业发展的实施意见》（桂政办发〔2017〕148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完善税收政策。除符合农产品初加工免征企业所得税的农产品加工企业外，自2018 年1 月1 日起，对在我区新办的属于《广西农产品加工重点项目目录》范围的农产品加工企业，自取得第一笔经营收入所属年度起至2020 年，免征其企业所得税地方分享部分。《广西农产品加工重点项目目录》由自治区农产品加工主管部门牵头另行制定。对边民互市贸易的税收流程设立绿色便捷通道。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国家税收法律法规涉及扶贫内容选摘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一、增值税暂行条例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（一）对安置残疾人的单位和个体工商户（以下称纳税人），实行由税务机关按纳税人安置残疾人的人数，限额即征即退增值税的办法。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（二）自2016 年1 月1 日至2018 年12 月31 日，对纳税人销售自产的利用太阳能生产的电力产品，实行增值税即征即退50%的政策。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（三）风力发电。自2015年7月1日起，对纳税人销售自产的利用风力生产的电力产品，实行增值税即征即退50%的政策。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（四）自2017年12月1日至2019年12月31日，对金融机构向农户、小型企业、微型企业及个体工商户发放小额贷款取得的利息收入，免征增值税。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（五）残疾人个人提供的加工、修理修配劳务，免征增值税。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（六）残疾人员本人为社会提供的服务免征增值税。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二、企业所得税法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（一）从事农、林、牧、渔业项目的所得;可以免征、减征企业所得税。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具体免征、减征情况如下：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从事蔬菜、谷物、薯类、油料、豆类、棉花、麻类、糖料、水果、坚果的种植;农作物新品种的选育;中药材的种植;林木的培育和种植;牲畜、家禽的饲养;林产品的采集;灌溉、农产品初加工、兽医、农技推广、农机作业和维修等农、林、牧、渔服务业项目;远洋捕捞的所得，免征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企业从事花卉、茶以及其他饮料作物和香料作物的种植;海水养殖、内陆养殖的所得，减半征收企业所得税。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企业从事国家限制和禁止发展的项目，不得享受本条规定的企业所得税优惠。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自2010年1月1日起，公司与农户签订委托养殖合同，向农户提供畜禽苗、饲料、兽药及疫苗等(所有权〈产权〉仍属于公司)，农户将畜禽养大成为成品后交付公司回收。鉴于采取“公司+农户”经营模式的企业，虽不直接从事畜禽的养殖，但系委托农户饲养，并承担诸如市场、管理、采购、销售等经营职责及绝大部分经营管理风险，公司和农户是劳务外包关系。为此，对此类以“公司+农户”经营模式从事农、林、牧、渔业项目生产的企业，可以按照《中华人民共和国企业所得税法实施条例》第八十六条的有关规定，享受减免企业所得税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（三）企业发生的公益性捐赠支出，在年度利润总额12%以内的部分，准予在计算应纳税所得额时税前扣除；超过年度利润总额12%的部分，准予结转以后三年内在计算应纳税所得额时扣除。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（四）企业安置残疾人员及国家鼓励安置的其他就业人员所支付的工资，可以在计算应纳税所得额时加计扣除。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安置残疾人员所支付的工资的加计扣除，是指企业安置残疾人员的，在按照支付给残疾职工工资据实扣除的基础上，按照支付给残疾职工工资的100%加计扣除。残疾人员的范围适用《中华人民共和国残疾人保障法》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企业从事符合条件的环境保护、节能节水项目，如城镇污水处理项目、生活垃圾处理项目、畜禽养殖场和养殖小区沼气工程项目等的所得，自项目取得第一笔生产经营收入所属纳税年度起，第一年至第三年免征企业所得税，第四年至第六年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企业自2008年1月1日起以《资源综合利用企业所得税优惠目录（2008年版）》规定的资源，如锯末、树皮、树丫支、农作物秸秆等为主要原材料，生产国家非限制和非禁止并符合国家和行业相关标准的产品取得的收入，减按90%计入企业当年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（七）自2017年1月1日至2019年12月31日，对金融机构农户小额贷款的利息收入，在计算应纳税所得额时，按90%计入收入总额。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（八）自2017年1月1日至2019年12月31日，对保险公司为种植业、养殖业提供保险业务取得的保费收入，在计算应纳税所得额时，按90%计入收入总额。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三、房产税、城镇土地使用税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1.直接用于农、林、牧、渔业的生产用地（不包括农副产品加工场地和生活、办公用地），免缴城镇土地使用税。经批准开山填海整治的土地和改造的废弃土地，从使用的月份起免缴土地使用税5年至10年。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2.经营采摘、观光农业的单位和个人其直接用于采摘、观光的种植、养殖、饲养的土地免征城镇土地使用税。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3.对农林牧渔业用地和农民居住用房屋及土地，不征收房产税和土地使用税。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4.经有关部门鉴定，对毁损不堪居住的房屋和危险房屋，在停止使用后，可免征房产税。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 一、纳税人发生下列情形之一，且缴纳城镇土地使用税确有困难的，可以酌情给予减税或免税：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（一）因风、火、水、地震等造成的严重自然灾害或其他不可抗力因素遭受重大损失的；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（二）承担政府任务、从事国家鼓励和扶持产业或社会公益事业发生严重亏损的；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（三）因政府建设规划、环境治理等特殊原因，导致土地不能使用或严重影响正常生产经营的；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（四）全面停产、停业半年以上的；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（五）关闭、撤销、破产等，导致土地闲置不用的；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（六）其他经地税机关认定缴纳城镇土地使用税确有困难的。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6.纳税人纳税确有困难的，可由省、自治区、直辖市人民政府确定，定期减征或者免征房产税。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7.在一个纳税年度内月平均实际安置残疾人就业人数占单位在职职工总数的比例高于25%（含25%）且实际安置残疾人人数高于10人（含10人）的单位，可免征该年度城镇土地使用税。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农村居民占用耕地新建住宅，按照当地适用税额减半征收耕地占用税。农村烈士家属、残疾军人、鳏寡孤独以及革命老根据地、少数民族聚居区和边远贫困山区生活困难的农村居民，在规定用地标准以内新建住宅缴纳耕地占用税确有困难的，经所在地乡(镇)人民政府审核，报经县级人民政府批准后，可以免征或者减征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2.建设直接为农业生产服务的生产设施占用林地、牧草地、农田水利用地、养殖水面以及渔业水域滩涂等其他农用地的，不征收耕地占用税。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农田水利占用耕地的，不征收耕地占用税。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农村居民经批准搬迁，原宅基地恢复耕种，凡新建住宅占用耕地不超过原宅基地面积的，不征收耕地占用税;超过原宅基地面积的，对超过部分按照当地适用税额减半征收耕地占用税。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1.因严重自然灾害造成重大损失的或残疾、孤老人员和烈属的所得，经批准可以减征个人所得税。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2.对个人取得的福利费、抚恤金、救济金和保险赔款免征个人所得税。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个人将其所得对教育事业和其他公益事业的捐赠，是指个人将其所得通过中国境内的社会团体、国家机关向教育和其他社会公益事业以及遭受严重自然灾害地区、贫困地区的捐赠。捐赠额未超过纳税义务人申报的应纳税所得额30%的部分，可以从其应纳税所得额中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4.残疾、孤老人员和烈属的所得，经批准可以减征个人所得税。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1.纳税人承受荒山、荒沟、荒丘、荒滩土地使用权，用于农、林、牧、渔业生产的，免征契税。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2.因不可抗力灭失住房而重新购买住房的，酌情准予减征或者免征。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七、土地增值税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1.房产所有人、土地使用权所有人通过中国境内非营利的社会团体、国家机关将房屋产权、土地使用权赠与教育、民政和其他社会福利、公益事业的，不征收土地增值税。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1.财产所有人将财产捐赠给政府、社会福利单位、学校所立的书据免纳印花税。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2.国家指定的收购部门与村民委员会、农民个人书立的农副产品收购合同免纳印花税。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3.对农林作物、牧业畜类保险合同暂不征收印花税。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有下列情形的，减征或者免征资源税：纳税人开采或者生产应税产品过程中，因意外事故或者自然灾害等原因遭受重大损失的，由省、自治区、直辖市人民政府酌情决定减税或者免税。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 税务总局 国务院扶贫办关于企业扶贫捐赠所得税税前扣除政策的公告》（财政部 税务总局 国务院扶贫办公告2019年第49号)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为支持脱贫攻坚，现就企业扶贫捐赠支出的所得税税前扣除政策公告如下：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2019年1月1日至2022年12月31日，企业通过公益性社会组织或者县级（含县级）以上人民政府及其组成部门和直属机构，用于目标脱贫地区的扶贫捐赠支出，准予在计算企业所得税应纳税所得额时据实扣除。在政策执行期限内，目标脱贫地区实现脱贫的，可继续适用上述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“目标脱贫地区”包括832个国家扶贫开发工作重点县、集中连片特困地区县（新疆阿克苏地区6县1市享受片区政策）和建档立卡贫困村。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二、企业同时发生扶贫捐赠支出和其他公益性捐赠支出，在计算公益性捐赠支出年度扣除限额时，符合上述条件的扶贫捐赠支出不计算在内。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37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三、企业在2015年1月1日至2018年12月31日期间已发生的符合上述条件的扶贫捐赠支出，尚未在计算企业所得税应纳税所得额时扣除的部分，可执行上述企业所得税政策。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3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caizheng</cp:lastModifiedBy>
  <dcterms:modified xsi:type="dcterms:W3CDTF">2021-06-07T08:24:26Z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F45A1349BC654ABFAFC004C26F2D760D</vt:lpwstr>
  </property>
</Properties>
</file>