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1BCF8">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柳南区市场监督管理局</w:t>
      </w:r>
      <w:bookmarkEnd w:id="0"/>
    </w:p>
    <w:p w14:paraId="090CF717">
      <w:pPr>
        <w:pStyle w:val="2"/>
        <w:keepNext w:val="0"/>
        <w:numPr>
          <w:ilvl w:val="0"/>
          <w:numId w:val="2"/>
        </w:numPr>
        <w:spacing w:before="0" w:after="0" w:line="640" w:lineRule="exact"/>
        <w:jc w:val="center"/>
        <w:rPr>
          <w:rFonts w:hint="eastAsia" w:ascii="方正小标宋_GBK" w:hAnsi="方正小标宋_GBK" w:eastAsia="方正小标宋_GBK" w:cs="方正小标宋_GBK"/>
          <w:color w:val="auto"/>
          <w:sz w:val="44"/>
          <w:szCs w:val="44"/>
        </w:rPr>
      </w:pPr>
      <w:bookmarkStart w:id="1" w:name="_Toc76683344"/>
      <w:r>
        <w:rPr>
          <w:rFonts w:hint="eastAsia" w:ascii="方正小标宋_GBK" w:hAnsi="方正小标宋_GBK" w:eastAsia="方正小标宋_GBK" w:cs="方正小标宋_GBK"/>
          <w:color w:val="000000"/>
          <w:sz w:val="44"/>
          <w:szCs w:val="44"/>
          <w:u w:val="none"/>
          <w:lang w:val="en-US"/>
        </w:rPr>
        <w:t>行政处罚</w:t>
      </w:r>
      <w:r>
        <w:rPr>
          <w:rFonts w:hint="eastAsia" w:ascii="方正小标宋_GBK" w:hAnsi="方正小标宋_GBK" w:eastAsia="方正小标宋_GBK" w:cs="方正小标宋_GBK"/>
          <w:color w:val="000000"/>
          <w:sz w:val="44"/>
          <w:szCs w:val="44"/>
          <w:u w:val="none"/>
          <w:lang w:val="en-US" w:eastAsia="zh-Hans"/>
        </w:rPr>
        <w:t>决定</w:t>
      </w:r>
      <w:r>
        <w:rPr>
          <w:rFonts w:hint="eastAsia" w:ascii="方正小标宋_GBK" w:hAnsi="方正小标宋_GBK" w:eastAsia="方正小标宋_GBK" w:cs="方正小标宋_GBK"/>
          <w:color w:val="000000"/>
          <w:sz w:val="44"/>
          <w:szCs w:val="44"/>
          <w:u w:val="none"/>
          <w:lang w:val="en-US"/>
        </w:rPr>
        <w:t>书</w:t>
      </w:r>
      <w:bookmarkEnd w:id="1"/>
    </w:p>
    <w:p w14:paraId="6FF81A06">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柳南市监处罚〔2025〕192号</w:t>
      </w:r>
      <w:bookmarkEnd w:id="2"/>
    </w:p>
    <w:p w14:paraId="684A1322">
      <w:pPr>
        <w:spacing w:before="315" w:beforeLines="100" w:line="540" w:lineRule="exact"/>
        <w:ind w:left="142" w:hanging="142"/>
        <w:rPr>
          <w:rFonts w:hint="eastAsia" w:ascii="Times New Roman" w:hAnsi="Times New Roman" w:eastAsia="仿宋_GB2312" w:cs="Mongolian Baiti"/>
          <w:b w:val="0"/>
          <w:bCs/>
          <w:color w:val="auto"/>
          <w:sz w:val="32"/>
          <w:szCs w:val="32"/>
          <w:u w:val="none" w:color="auto"/>
          <w:lang w:val="en-US" w:eastAsia="zh-CN"/>
        </w:rPr>
      </w:pPr>
      <w:r>
        <w:rPr>
          <w:rFonts w:hint="eastAsia" w:ascii="Times New Roman" w:hAnsi="Times New Roman" w:eastAsia="仿宋_GB2312" w:cs="Mongolian Baiti"/>
          <w:b w:val="0"/>
          <w:bCs/>
          <w:color w:val="000000"/>
          <w:kern w:val="1"/>
          <w:sz w:val="32"/>
          <w:szCs w:val="32"/>
          <w:u w:val="none" w:color="auto"/>
        </w:rPr>
        <w:t>当事人：</w:t>
      </w:r>
      <w:bookmarkStart w:id="3" w:name="CALCULATE—DSR—tAjDsrs_cMc"/>
      <w:r>
        <w:rPr>
          <w:rFonts w:hint="eastAsia" w:ascii="Times New Roman" w:hAnsi="Times New Roman" w:eastAsia="仿宋_GB2312" w:cs="Mongolian Baiti"/>
          <w:b w:val="0"/>
          <w:color w:val="000000"/>
          <w:sz w:val="32"/>
          <w:u w:val="none" w:color="auto"/>
        </w:rPr>
        <w:t>程世昌</w:t>
      </w:r>
      <w:bookmarkEnd w:id="3"/>
      <w:r>
        <w:rPr>
          <w:rFonts w:hint="default" w:ascii="Times New Roman" w:hAnsi="Times New Roman" w:eastAsia="仿宋_GB2312" w:cs="Mongolian Baiti"/>
          <w:b w:val="0"/>
          <w:bCs/>
          <w:color w:val="000000"/>
          <w:kern w:val="1"/>
          <w:sz w:val="32"/>
          <w:szCs w:val="32"/>
          <w:u w:val="none" w:color="auto"/>
        </w:rPr>
        <w:t xml:space="preserve">  </w:t>
      </w:r>
      <w:r>
        <w:rPr>
          <w:rFonts w:hint="eastAsia" w:ascii="Times New Roman" w:hAnsi="Times New Roman" w:eastAsia="仿宋_GB2312" w:cs="Mongolian Baiti"/>
          <w:b w:val="0"/>
          <w:bCs/>
          <w:color w:val="000000"/>
          <w:kern w:val="1"/>
          <w:sz w:val="32"/>
          <w:szCs w:val="32"/>
          <w:u w:val="none" w:color="auto"/>
        </w:rPr>
        <w:t xml:space="preserve">   </w:t>
      </w:r>
      <w:r>
        <w:rPr>
          <w:rFonts w:hint="default" w:ascii="Times New Roman" w:hAnsi="Times New Roman" w:eastAsia="仿宋_GB2312" w:cs="Mongolian Baiti"/>
          <w:b w:val="0"/>
          <w:bCs/>
          <w:color w:val="000000"/>
          <w:kern w:val="1"/>
          <w:sz w:val="32"/>
          <w:szCs w:val="32"/>
          <w:u w:val="none" w:color="auto"/>
        </w:rPr>
        <w:t xml:space="preserve"> </w:t>
      </w:r>
      <w:r>
        <w:rPr>
          <w:rFonts w:hint="eastAsia" w:ascii="Times New Roman" w:hAnsi="Times New Roman" w:eastAsia="仿宋_GB2312" w:cs="Mongolian Baiti"/>
          <w:b w:val="0"/>
          <w:bCs/>
          <w:color w:val="000000"/>
          <w:kern w:val="1"/>
          <w:sz w:val="32"/>
          <w:szCs w:val="32"/>
          <w:u w:val="none" w:color="auto"/>
        </w:rPr>
        <w:t xml:space="preserve">                                      </w:t>
      </w:r>
    </w:p>
    <w:p w14:paraId="66670529">
      <w:pPr>
        <w:spacing w:line="540" w:lineRule="exact"/>
        <w:ind w:left="140" w:hanging="140"/>
        <w:rPr>
          <w:rFonts w:hint="default" w:ascii="Times New Roman" w:hAnsi="Times New Roman" w:eastAsia="仿宋_GB2312" w:cs="Mongolian Baiti"/>
          <w:b w:val="0"/>
          <w:bCs/>
          <w:color w:val="auto"/>
          <w:kern w:val="1"/>
          <w:sz w:val="32"/>
          <w:szCs w:val="32"/>
          <w:u w:val="none" w:color="auto"/>
          <w:lang w:val="en-US" w:eastAsia="zh-CN"/>
        </w:rPr>
      </w:pPr>
      <w:r>
        <w:rPr>
          <w:rFonts w:hint="eastAsia" w:ascii="Times New Roman" w:hAnsi="Times New Roman" w:eastAsia="仿宋_GB2312" w:cs="Mongolian Baiti"/>
          <w:b w:val="0"/>
          <w:bCs/>
          <w:color w:val="000000"/>
          <w:kern w:val="1"/>
          <w:sz w:val="32"/>
          <w:szCs w:val="32"/>
          <w:u w:val="none" w:color="auto"/>
        </w:rPr>
        <w:t>身份证件号码：</w:t>
      </w:r>
      <w:bookmarkStart w:id="4" w:name="CALCULATE—DSR—tAjDsrs_cZjhm"/>
      <w:r>
        <w:rPr>
          <w:rFonts w:hint="eastAsia" w:ascii="Times New Roman" w:hAnsi="Times New Roman" w:eastAsia="仿宋_GB2312" w:cs="Mongolian Baiti"/>
          <w:b w:val="0"/>
          <w:color w:val="000000"/>
          <w:sz w:val="32"/>
          <w:u w:val="none" w:color="auto"/>
        </w:rPr>
        <w:t>41</w:t>
      </w:r>
      <w:r>
        <w:rPr>
          <w:rFonts w:hint="eastAsia" w:ascii="Times New Roman" w:hAnsi="Times New Roman" w:eastAsia="仿宋_GB2312" w:cs="Mongolian Baiti"/>
          <w:b w:val="0"/>
          <w:color w:val="000000"/>
          <w:sz w:val="32"/>
          <w:u w:val="none" w:color="auto"/>
          <w:lang w:val="en-US" w:eastAsia="zh-CN"/>
        </w:rPr>
        <w:t>****</w:t>
      </w:r>
      <w:r>
        <w:rPr>
          <w:rFonts w:hint="eastAsia" w:ascii="Times New Roman" w:hAnsi="Times New Roman" w:eastAsia="仿宋_GB2312" w:cs="Mongolian Baiti"/>
          <w:b w:val="0"/>
          <w:color w:val="000000"/>
          <w:sz w:val="32"/>
          <w:u w:val="none" w:color="auto"/>
        </w:rPr>
        <w:t>5098</w:t>
      </w:r>
      <w:bookmarkEnd w:id="4"/>
      <w:r>
        <w:rPr>
          <w:rFonts w:hint="eastAsia" w:ascii="Times New Roman" w:hAnsi="Times New Roman" w:eastAsia="仿宋_GB2312" w:cs="Mongolian Baiti"/>
          <w:b w:val="0"/>
          <w:bCs/>
          <w:color w:val="000000"/>
          <w:kern w:val="1"/>
          <w:sz w:val="32"/>
          <w:szCs w:val="32"/>
          <w:u w:val="none" w:color="auto"/>
        </w:rPr>
        <w:t xml:space="preserve">                                      </w:t>
      </w:r>
    </w:p>
    <w:p w14:paraId="14D47FCC">
      <w:pPr>
        <w:pStyle w:val="3"/>
        <w:tabs>
          <w:tab w:val="left" w:pos="9060"/>
        </w:tabs>
        <w:spacing w:line="240" w:lineRule="auto"/>
        <w:rPr>
          <w:rFonts w:hint="default" w:ascii="仿宋_GB2312" w:hAnsi="仿宋_GB2312" w:eastAsia="仿宋_GB2312" w:cs="仿宋_GB2312"/>
          <w:color w:val="auto"/>
          <w:sz w:val="32"/>
          <w:u w:val="none" w:color="auto"/>
          <w:lang w:val="en-US" w:eastAsia="zh-CN"/>
        </w:rPr>
      </w:pPr>
      <w:r>
        <w:rPr>
          <w:rFonts w:hint="eastAsia" w:ascii="仿宋_GB2312" w:hAnsi="仿宋_GB2312" w:eastAsia="仿宋_GB2312" w:cs="仿宋_GB2312"/>
          <w:color w:val="000000"/>
          <w:sz w:val="32"/>
          <w:u w:val="none" w:color="auto"/>
        </w:rPr>
        <w:t>住所（地址）:河南省内黄县后河镇元方村196号</w:t>
      </w:r>
      <w:r>
        <w:rPr>
          <w:rFonts w:hint="eastAsia" w:ascii="仿宋_GB2312" w:hAnsi="仿宋_GB2312" w:eastAsia="仿宋_GB2312" w:cs="仿宋_GB2312"/>
          <w:color w:val="000000"/>
          <w:sz w:val="32"/>
          <w:u w:val="none" w:color="auto"/>
          <w:lang w:val="en-US" w:eastAsia="zh-CN"/>
        </w:rPr>
        <w:t xml:space="preserve">          </w:t>
      </w:r>
    </w:p>
    <w:p w14:paraId="152971DC">
      <w:pPr>
        <w:pStyle w:val="3"/>
        <w:tabs>
          <w:tab w:val="left" w:pos="9060"/>
        </w:tabs>
        <w:spacing w:line="240" w:lineRule="auto"/>
        <w:rPr>
          <w:rFonts w:hint="default" w:ascii="仿宋_GB2312" w:hAnsi="方正仿宋_GBK" w:eastAsia="仿宋_GB2312"/>
          <w:b w:val="0"/>
          <w:bCs/>
          <w:color w:val="auto"/>
          <w:u w:val="none" w:color="auto"/>
          <w:lang w:val="en-US" w:eastAsia="zh-CN"/>
        </w:rPr>
      </w:pPr>
      <w:r>
        <w:rPr>
          <w:rFonts w:hint="eastAsia" w:ascii="仿宋_GB2312" w:hAnsi="仿宋_GB2312" w:eastAsia="仿宋_GB2312" w:cs="仿宋_GB2312"/>
          <w:color w:val="000000"/>
          <w:sz w:val="32"/>
          <w:u w:val="none" w:color="auto"/>
        </w:rPr>
        <w:t>联系地址：柳州市城中区东岸御花园2栋202室</w:t>
      </w:r>
      <w:bookmarkStart w:id="8" w:name="_GoBack"/>
      <w:bookmarkEnd w:id="8"/>
      <w:r>
        <w:rPr>
          <w:rFonts w:hint="eastAsia" w:ascii="仿宋_GB2312" w:hAnsi="仿宋_GB2312" w:eastAsia="仿宋_GB2312" w:cs="仿宋_GB2312"/>
          <w:color w:val="000000"/>
          <w:sz w:val="32"/>
          <w:u w:val="none" w:color="auto"/>
          <w:lang w:val="en-US" w:eastAsia="zh-CN"/>
        </w:rPr>
        <w:t xml:space="preserve">          </w:t>
      </w:r>
    </w:p>
    <w:p w14:paraId="4CCDBFD4">
      <w:pPr>
        <w:adjustRightInd w:val="0"/>
        <w:spacing w:line="5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2025年5月6日，</w:t>
      </w:r>
      <w:r>
        <w:rPr>
          <w:rFonts w:hint="eastAsia" w:ascii="仿宋_GB2312" w:hAnsi="仿宋_GB2312" w:eastAsia="仿宋_GB2312" w:cs="仿宋_GB2312"/>
          <w:color w:val="000000"/>
          <w:sz w:val="32"/>
          <w:szCs w:val="32"/>
          <w:u w:val="none"/>
          <w:lang w:eastAsia="zh-CN"/>
        </w:rPr>
        <w:t>根据</w:t>
      </w:r>
      <w:r>
        <w:rPr>
          <w:rFonts w:hint="eastAsia" w:ascii="仿宋_GB2312" w:hAnsi="仿宋_GB2312" w:eastAsia="仿宋_GB2312" w:cs="仿宋_GB2312"/>
          <w:color w:val="000000"/>
          <w:sz w:val="32"/>
          <w:szCs w:val="32"/>
          <w:u w:val="none"/>
        </w:rPr>
        <w:t>柳州市公安局柳南分局</w:t>
      </w:r>
      <w:r>
        <w:rPr>
          <w:rFonts w:hint="eastAsia" w:ascii="仿宋_GB2312" w:hAnsi="仿宋_GB2312" w:eastAsia="仿宋_GB2312" w:cs="仿宋_GB2312"/>
          <w:color w:val="000000"/>
          <w:sz w:val="32"/>
          <w:szCs w:val="32"/>
          <w:u w:val="none"/>
          <w:lang w:eastAsia="zh-CN"/>
        </w:rPr>
        <w:t>线索通报，本局执法人员对</w:t>
      </w:r>
      <w:r>
        <w:rPr>
          <w:rFonts w:hint="eastAsia" w:ascii="仿宋_GB2312" w:hAnsi="仿宋_GB2312" w:eastAsia="仿宋_GB2312" w:cs="仿宋_GB2312"/>
          <w:color w:val="000000"/>
          <w:sz w:val="32"/>
          <w:szCs w:val="32"/>
          <w:u w:val="none"/>
        </w:rPr>
        <w:t>位于柳州市柳南区太阳村镇长龙村琉璃屯处</w:t>
      </w:r>
      <w:r>
        <w:rPr>
          <w:rFonts w:hint="eastAsia" w:ascii="仿宋_GB2312" w:hAnsi="仿宋_GB2312" w:eastAsia="仿宋_GB2312" w:cs="仿宋_GB2312"/>
          <w:color w:val="000000"/>
          <w:sz w:val="32"/>
          <w:szCs w:val="32"/>
          <w:u w:val="none"/>
          <w:lang w:eastAsia="zh-CN"/>
        </w:rPr>
        <w:t>的经营场所进行</w:t>
      </w:r>
      <w:r>
        <w:rPr>
          <w:rFonts w:hint="eastAsia" w:ascii="仿宋_GB2312" w:hAnsi="仿宋_GB2312" w:eastAsia="仿宋_GB2312" w:cs="仿宋_GB2312"/>
          <w:color w:val="000000"/>
          <w:sz w:val="32"/>
          <w:szCs w:val="32"/>
          <w:u w:val="none"/>
        </w:rPr>
        <w:t>现场检查</w:t>
      </w:r>
      <w:r>
        <w:rPr>
          <w:rFonts w:hint="eastAsia" w:ascii="仿宋_GB2312" w:hAnsi="仿宋_GB2312" w:eastAsia="仿宋_GB2312" w:cs="仿宋_GB2312"/>
          <w:color w:val="000000"/>
          <w:sz w:val="32"/>
          <w:szCs w:val="32"/>
          <w:u w:val="none"/>
          <w:lang w:eastAsia="zh-CN"/>
        </w:rPr>
        <w:t>。检查发现，当事人正在该场所从事牛蹄筋制品生产经营活动，现场未能</w:t>
      </w:r>
      <w:r>
        <w:rPr>
          <w:rFonts w:hint="eastAsia" w:ascii="仿宋_GB2312" w:hAnsi="仿宋_GB2312" w:eastAsia="仿宋_GB2312" w:cs="仿宋_GB2312"/>
          <w:color w:val="000000"/>
          <w:sz w:val="32"/>
          <w:szCs w:val="32"/>
          <w:u w:val="none"/>
        </w:rPr>
        <w:t>提供该场所的《营业执照》和《食品小作坊登记证》，执法人员</w:t>
      </w:r>
      <w:r>
        <w:rPr>
          <w:rFonts w:hint="eastAsia" w:ascii="仿宋_GB2312" w:hAnsi="仿宋_GB2312" w:eastAsia="仿宋_GB2312" w:cs="仿宋_GB2312"/>
          <w:color w:val="000000"/>
          <w:sz w:val="32"/>
          <w:szCs w:val="32"/>
          <w:u w:val="none"/>
          <w:lang w:val="en-US" w:eastAsia="zh-CN"/>
        </w:rPr>
        <w:t>委托</w:t>
      </w:r>
      <w:r>
        <w:rPr>
          <w:rFonts w:hint="eastAsia" w:ascii="仿宋_GB2312" w:hAnsi="仿宋_GB2312" w:eastAsia="仿宋_GB2312" w:cs="仿宋_GB2312"/>
          <w:color w:val="000000"/>
          <w:sz w:val="32"/>
          <w:szCs w:val="32"/>
          <w:u w:val="none"/>
        </w:rPr>
        <w:t>广西博测检测公司</w:t>
      </w:r>
      <w:r>
        <w:rPr>
          <w:rFonts w:hint="eastAsia" w:ascii="仿宋_GB2312" w:hAnsi="仿宋_GB2312" w:eastAsia="仿宋_GB2312" w:cs="仿宋_GB2312"/>
          <w:color w:val="000000"/>
          <w:sz w:val="32"/>
          <w:szCs w:val="32"/>
          <w:u w:val="none"/>
          <w:lang w:val="en-US" w:eastAsia="zh-CN"/>
        </w:rPr>
        <w:t>对现场的食品原辅料等进行抽样检验</w:t>
      </w:r>
      <w:r>
        <w:rPr>
          <w:rFonts w:hint="eastAsia" w:ascii="仿宋_GB2312" w:hAnsi="仿宋_GB2312" w:eastAsia="仿宋_GB2312" w:cs="仿宋_GB2312"/>
          <w:color w:val="000000"/>
          <w:sz w:val="32"/>
          <w:szCs w:val="32"/>
          <w:u w:val="none"/>
        </w:rPr>
        <w:t>。</w:t>
      </w:r>
    </w:p>
    <w:p w14:paraId="17DE46DD">
      <w:pPr>
        <w:adjustRightInd w:val="0"/>
        <w:spacing w:line="500" w:lineRule="exact"/>
        <w:ind w:firstLine="640" w:firstLineChars="200"/>
        <w:jc w:val="left"/>
        <w:rPr>
          <w:rFonts w:hint="eastAsia" w:ascii="仿宋_GB2312" w:hAnsi="仿宋_GB2312" w:eastAsia="仿宋_GB2312" w:cs="仿宋_GB2312"/>
          <w:color w:val="auto"/>
          <w:sz w:val="32"/>
          <w:u w:val="none"/>
          <w:lang w:val="en-US" w:eastAsia="zh-CN"/>
        </w:rPr>
      </w:pPr>
      <w:r>
        <w:rPr>
          <w:rFonts w:hint="eastAsia" w:ascii="仿宋_GB2312" w:hAnsi="仿宋_GB2312" w:eastAsia="仿宋_GB2312" w:cs="仿宋_GB2312"/>
          <w:color w:val="000000"/>
          <w:sz w:val="32"/>
          <w:szCs w:val="32"/>
          <w:u w:val="none"/>
        </w:rPr>
        <w:t>经柳州市质量检验检测研究中心检验，</w:t>
      </w:r>
      <w:r>
        <w:rPr>
          <w:rFonts w:hint="eastAsia" w:ascii="仿宋_GB2312" w:hAnsi="仿宋_GB2312" w:eastAsia="仿宋_GB2312" w:cs="仿宋_GB2312"/>
          <w:color w:val="000000"/>
          <w:sz w:val="32"/>
          <w:szCs w:val="32"/>
          <w:u w:val="none"/>
          <w:lang w:val="en-US" w:eastAsia="zh-CN"/>
        </w:rPr>
        <w:t>牛蹄筋</w:t>
      </w:r>
      <w:r>
        <w:rPr>
          <w:rFonts w:hint="eastAsia" w:ascii="仿宋_GB2312" w:hAnsi="仿宋_GB2312" w:eastAsia="仿宋_GB2312" w:cs="仿宋_GB2312"/>
          <w:color w:val="000000"/>
          <w:sz w:val="32"/>
          <w:szCs w:val="32"/>
          <w:u w:val="none"/>
          <w:lang w:eastAsia="zh-CN"/>
        </w:rPr>
        <w:t>泡发水中的食品添加剂</w:t>
      </w:r>
      <w:r>
        <w:rPr>
          <w:rFonts w:hint="eastAsia" w:ascii="仿宋_GB2312" w:hAnsi="仿宋_GB2312" w:eastAsia="仿宋_GB2312" w:cs="仿宋_GB2312"/>
          <w:color w:val="000000"/>
          <w:sz w:val="32"/>
          <w:szCs w:val="32"/>
          <w:u w:val="none"/>
        </w:rPr>
        <w:t>过氧化氢项目不符合GB 2760-2024《食品安全国家标准 食品添加剂使用标准》要求，检验结论为不合格。</w:t>
      </w:r>
      <w:r>
        <w:rPr>
          <w:rFonts w:hint="eastAsia" w:ascii="仿宋_GB2312" w:hAnsi="仿宋_GB2312" w:eastAsia="仿宋_GB2312" w:cs="仿宋_GB2312"/>
          <w:color w:val="000000"/>
          <w:sz w:val="32"/>
          <w:u w:val="none"/>
        </w:rPr>
        <w:t>2025年</w:t>
      </w:r>
      <w:r>
        <w:rPr>
          <w:rFonts w:hint="eastAsia" w:ascii="仿宋_GB2312" w:hAnsi="仿宋_GB2312" w:eastAsia="仿宋_GB2312" w:cs="仿宋_GB2312"/>
          <w:color w:val="000000"/>
          <w:sz w:val="32"/>
          <w:u w:val="none"/>
          <w:lang w:val="en-US" w:eastAsia="zh-CN"/>
        </w:rPr>
        <w:t>5</w:t>
      </w:r>
      <w:r>
        <w:rPr>
          <w:rFonts w:hint="eastAsia" w:ascii="仿宋_GB2312" w:hAnsi="仿宋_GB2312" w:eastAsia="仿宋_GB2312" w:cs="仿宋_GB2312"/>
          <w:color w:val="000000"/>
          <w:sz w:val="32"/>
          <w:u w:val="none"/>
        </w:rPr>
        <w:t>月</w:t>
      </w:r>
      <w:r>
        <w:rPr>
          <w:rFonts w:hint="eastAsia" w:ascii="仿宋_GB2312" w:hAnsi="仿宋_GB2312" w:eastAsia="仿宋_GB2312" w:cs="仿宋_GB2312"/>
          <w:color w:val="000000"/>
          <w:sz w:val="32"/>
          <w:u w:val="none"/>
          <w:lang w:val="en-US" w:eastAsia="zh-CN"/>
        </w:rPr>
        <w:t>19</w:t>
      </w:r>
      <w:r>
        <w:rPr>
          <w:rFonts w:hint="eastAsia" w:ascii="仿宋_GB2312" w:hAnsi="仿宋_GB2312" w:eastAsia="仿宋_GB2312" w:cs="仿宋_GB2312"/>
          <w:color w:val="000000"/>
          <w:sz w:val="32"/>
          <w:szCs w:val="32"/>
          <w:u w:val="none"/>
          <w:lang w:eastAsia="zh-CN"/>
        </w:rPr>
        <w:t>日，执法人员将上述《检验报告》送达当事人，</w:t>
      </w:r>
      <w:r>
        <w:rPr>
          <w:rFonts w:hint="eastAsia" w:ascii="仿宋_GB2312" w:hAnsi="Times New Roman" w:eastAsia="仿宋_GB2312" w:cs="仿宋_GB2312"/>
          <w:color w:val="000000"/>
          <w:sz w:val="32"/>
          <w:u w:val="none"/>
        </w:rPr>
        <w:t>当事人对</w:t>
      </w:r>
      <w:r>
        <w:rPr>
          <w:rFonts w:hint="eastAsia" w:ascii="仿宋_GB2312" w:hAnsi="Times New Roman" w:eastAsia="仿宋_GB2312" w:cs="仿宋_GB2312"/>
          <w:color w:val="000000"/>
          <w:sz w:val="32"/>
          <w:u w:val="none"/>
          <w:lang w:eastAsia="zh-CN"/>
        </w:rPr>
        <w:t>检验</w:t>
      </w:r>
      <w:r>
        <w:rPr>
          <w:rFonts w:hint="eastAsia" w:ascii="仿宋_GB2312" w:hAnsi="Times New Roman" w:eastAsia="仿宋_GB2312" w:cs="仿宋_GB2312"/>
          <w:color w:val="000000"/>
          <w:sz w:val="32"/>
          <w:u w:val="none"/>
        </w:rPr>
        <w:t>结果无异议，未提出复检申请。</w:t>
      </w:r>
      <w:r>
        <w:rPr>
          <w:rFonts w:hint="eastAsia" w:ascii="仿宋_GB2312" w:hAnsi="Times New Roman" w:eastAsia="仿宋_GB2312" w:cs="仿宋_GB2312"/>
          <w:color w:val="000000"/>
          <w:sz w:val="32"/>
          <w:u w:val="none"/>
          <w:lang w:val="en-US" w:eastAsia="zh-CN"/>
        </w:rPr>
        <w:t>为进一步查明情况，我局于</w:t>
      </w:r>
      <w:r>
        <w:rPr>
          <w:rFonts w:hint="eastAsia" w:ascii="仿宋_GB2312" w:hAnsi="仿宋_GB2312" w:eastAsia="仿宋_GB2312" w:cs="仿宋_GB2312"/>
          <w:color w:val="000000"/>
          <w:sz w:val="32"/>
          <w:u w:val="none"/>
        </w:rPr>
        <w:t>2025年</w:t>
      </w:r>
      <w:r>
        <w:rPr>
          <w:rFonts w:hint="eastAsia" w:ascii="仿宋_GB2312" w:hAnsi="仿宋_GB2312" w:eastAsia="仿宋_GB2312" w:cs="仿宋_GB2312"/>
          <w:color w:val="000000"/>
          <w:sz w:val="32"/>
          <w:u w:val="none"/>
          <w:lang w:val="en-US" w:eastAsia="zh-CN"/>
        </w:rPr>
        <w:t>5</w:t>
      </w:r>
      <w:r>
        <w:rPr>
          <w:rFonts w:hint="eastAsia" w:ascii="仿宋_GB2312" w:hAnsi="仿宋_GB2312" w:eastAsia="仿宋_GB2312" w:cs="仿宋_GB2312"/>
          <w:color w:val="000000"/>
          <w:sz w:val="32"/>
          <w:u w:val="none"/>
        </w:rPr>
        <w:t>月</w:t>
      </w:r>
      <w:r>
        <w:rPr>
          <w:rFonts w:hint="eastAsia" w:ascii="仿宋_GB2312" w:hAnsi="仿宋_GB2312" w:eastAsia="仿宋_GB2312" w:cs="仿宋_GB2312"/>
          <w:color w:val="000000"/>
          <w:sz w:val="32"/>
          <w:u w:val="none"/>
          <w:lang w:val="en-US" w:eastAsia="zh-CN"/>
        </w:rPr>
        <w:t>19</w:t>
      </w:r>
      <w:r>
        <w:rPr>
          <w:rFonts w:hint="eastAsia" w:ascii="仿宋_GB2312" w:hAnsi="仿宋_GB2312" w:eastAsia="仿宋_GB2312" w:cs="仿宋_GB2312"/>
          <w:color w:val="000000"/>
          <w:sz w:val="32"/>
          <w:szCs w:val="32"/>
          <w:u w:val="none"/>
          <w:lang w:eastAsia="zh-CN"/>
        </w:rPr>
        <w:t>日对当事人进行立案调查</w:t>
      </w:r>
      <w:r>
        <w:rPr>
          <w:rFonts w:hint="eastAsia" w:ascii="仿宋_GB2312" w:hAnsi="仿宋_GB2312" w:eastAsia="仿宋_GB2312" w:cs="仿宋_GB2312"/>
          <w:color w:val="000000"/>
          <w:sz w:val="32"/>
          <w:u w:val="none"/>
          <w:lang w:val="en-US" w:eastAsia="zh-CN"/>
        </w:rPr>
        <w:t>。</w:t>
      </w:r>
    </w:p>
    <w:p w14:paraId="023E9362">
      <w:pPr>
        <w:overflowPunct w:val="0"/>
        <w:spacing w:line="500" w:lineRule="exact"/>
        <w:ind w:firstLine="640" w:firstLineChars="200"/>
        <w:rPr>
          <w:rFonts w:hint="eastAsia" w:ascii="仿宋_GB2312" w:hAnsi="仿宋_GB2312" w:eastAsia="仿宋_GB2312" w:cs="仿宋_GB2312"/>
          <w:bCs/>
          <w:color w:val="auto"/>
          <w:sz w:val="32"/>
          <w:szCs w:val="32"/>
          <w:lang w:eastAsia="zh-CN"/>
        </w:rPr>
      </w:pPr>
      <w:bookmarkStart w:id="5" w:name="OLE_LINK25"/>
      <w:r>
        <w:rPr>
          <w:rFonts w:hint="eastAsia" w:ascii="仿宋_GB2312" w:hAnsi="仿宋_GB2312" w:eastAsia="仿宋_GB2312" w:cs="仿宋_GB2312"/>
          <w:bCs/>
          <w:color w:val="000000"/>
          <w:sz w:val="32"/>
          <w:szCs w:val="32"/>
          <w:u w:val="none"/>
        </w:rPr>
        <w:t>经</w:t>
      </w:r>
      <w:r>
        <w:rPr>
          <w:rFonts w:hint="eastAsia" w:ascii="仿宋_GB2312" w:hAnsi="仿宋_GB2312" w:eastAsia="仿宋_GB2312" w:cs="仿宋_GB2312"/>
          <w:bCs/>
          <w:color w:val="000000"/>
          <w:sz w:val="32"/>
          <w:szCs w:val="32"/>
          <w:u w:val="none"/>
          <w:lang w:val="en-US" w:eastAsia="zh-CN"/>
        </w:rPr>
        <w:t>调查核实</w:t>
      </w:r>
      <w:r>
        <w:rPr>
          <w:rFonts w:hint="eastAsia" w:ascii="仿宋_GB2312" w:hAnsi="仿宋_GB2312" w:eastAsia="仿宋_GB2312" w:cs="仿宋_GB2312"/>
          <w:bCs/>
          <w:color w:val="000000"/>
          <w:sz w:val="32"/>
          <w:szCs w:val="32"/>
          <w:u w:val="none"/>
        </w:rPr>
        <w:t>，当事人</w:t>
      </w:r>
      <w:r>
        <w:rPr>
          <w:rFonts w:hint="eastAsia" w:ascii="仿宋_GB2312" w:hAnsi="仿宋_GB2312" w:eastAsia="仿宋_GB2312" w:cs="仿宋_GB2312"/>
          <w:bCs/>
          <w:color w:val="000000"/>
          <w:sz w:val="32"/>
          <w:szCs w:val="32"/>
          <w:u w:val="none"/>
          <w:lang w:eastAsia="zh-CN"/>
        </w:rPr>
        <w:t>自</w:t>
      </w:r>
      <w:r>
        <w:rPr>
          <w:rFonts w:hint="eastAsia" w:ascii="仿宋_GB2312" w:hAnsi="仿宋_GB2312" w:eastAsia="仿宋_GB2312" w:cs="仿宋_GB2312"/>
          <w:bCs/>
          <w:color w:val="000000"/>
          <w:sz w:val="32"/>
          <w:szCs w:val="32"/>
          <w:u w:val="none"/>
        </w:rPr>
        <w:t>2025年3月</w:t>
      </w:r>
      <w:r>
        <w:rPr>
          <w:rFonts w:hint="eastAsia" w:ascii="仿宋_GB2312" w:hAnsi="仿宋_GB2312" w:eastAsia="仿宋_GB2312" w:cs="仿宋_GB2312"/>
          <w:bCs/>
          <w:color w:val="000000"/>
          <w:sz w:val="32"/>
          <w:szCs w:val="32"/>
          <w:u w:val="none"/>
          <w:lang w:eastAsia="zh-CN"/>
        </w:rPr>
        <w:t>起，</w:t>
      </w:r>
      <w:r>
        <w:rPr>
          <w:rFonts w:hint="eastAsia" w:ascii="仿宋_GB2312" w:hAnsi="仿宋_GB2312" w:eastAsia="仿宋_GB2312" w:cs="仿宋_GB2312"/>
          <w:bCs/>
          <w:color w:val="000000"/>
          <w:sz w:val="32"/>
          <w:szCs w:val="32"/>
          <w:u w:val="none"/>
        </w:rPr>
        <w:t>在柳州市柳南区太阳村镇长龙村琉璃屯</w:t>
      </w:r>
      <w:r>
        <w:rPr>
          <w:rFonts w:hint="eastAsia" w:ascii="仿宋_GB2312" w:hAnsi="仿宋_GB2312" w:eastAsia="仿宋_GB2312" w:cs="仿宋_GB2312"/>
          <w:bCs/>
          <w:color w:val="000000"/>
          <w:sz w:val="32"/>
          <w:szCs w:val="32"/>
          <w:u w:val="none"/>
          <w:lang w:eastAsia="zh-CN"/>
        </w:rPr>
        <w:t>处</w:t>
      </w:r>
      <w:r>
        <w:rPr>
          <w:rFonts w:hint="eastAsia" w:ascii="仿宋_GB2312" w:hAnsi="仿宋_GB2312" w:eastAsia="仿宋_GB2312" w:cs="仿宋_GB2312"/>
          <w:color w:val="000000"/>
          <w:sz w:val="32"/>
          <w:szCs w:val="32"/>
          <w:u w:val="none"/>
        </w:rPr>
        <w:t>从事牛蹄筋制品生产经营活动，</w:t>
      </w:r>
      <w:r>
        <w:rPr>
          <w:rFonts w:hint="eastAsia" w:ascii="仿宋_GB2312" w:hAnsi="仿宋_GB2312" w:eastAsia="仿宋_GB2312" w:cs="仿宋_GB2312"/>
          <w:color w:val="000000"/>
          <w:sz w:val="32"/>
          <w:szCs w:val="32"/>
          <w:u w:val="none"/>
          <w:lang w:val="en-US" w:eastAsia="zh-CN"/>
        </w:rPr>
        <w:t>未依法办理《营业执照》及《食品小作坊登记证》；</w:t>
      </w:r>
      <w:r>
        <w:rPr>
          <w:rFonts w:hint="eastAsia" w:ascii="仿宋_GB2312" w:hAnsi="仿宋_GB2312" w:eastAsia="仿宋_GB2312" w:cs="仿宋_GB2312"/>
          <w:bCs/>
          <w:color w:val="000000"/>
          <w:sz w:val="32"/>
          <w:szCs w:val="32"/>
          <w:u w:val="none"/>
          <w:lang w:val="en-US" w:eastAsia="zh-CN"/>
        </w:rPr>
        <w:t>在生产加工过程中</w:t>
      </w:r>
      <w:r>
        <w:rPr>
          <w:rFonts w:hint="eastAsia" w:ascii="仿宋_GB2312" w:hAnsi="仿宋_GB2312" w:eastAsia="仿宋_GB2312" w:cs="仿宋_GB2312"/>
          <w:color w:val="000000"/>
          <w:sz w:val="32"/>
          <w:szCs w:val="32"/>
          <w:u w:val="none"/>
          <w:lang w:eastAsia="zh-CN"/>
        </w:rPr>
        <w:t>超范围</w:t>
      </w:r>
      <w:r>
        <w:rPr>
          <w:rFonts w:hint="eastAsia" w:ascii="仿宋_GB2312" w:hAnsi="仿宋_GB2312" w:eastAsia="仿宋_GB2312" w:cs="仿宋_GB2312"/>
          <w:color w:val="000000"/>
          <w:sz w:val="32"/>
          <w:szCs w:val="32"/>
          <w:u w:val="none"/>
        </w:rPr>
        <w:t>使用食品添加剂</w:t>
      </w:r>
      <w:r>
        <w:rPr>
          <w:rFonts w:hint="eastAsia" w:ascii="仿宋_GB2312" w:hAnsi="仿宋_GB2312" w:eastAsia="仿宋_GB2312" w:cs="仿宋_GB2312"/>
          <w:color w:val="000000"/>
          <w:sz w:val="32"/>
          <w:szCs w:val="32"/>
          <w:u w:val="none"/>
          <w:lang w:eastAsia="zh-CN"/>
        </w:rPr>
        <w:t>；未</w:t>
      </w:r>
      <w:r>
        <w:rPr>
          <w:rFonts w:hint="eastAsia" w:ascii="仿宋_GB2312" w:hAnsi="仿宋_GB2312" w:eastAsia="仿宋_GB2312" w:cs="仿宋_GB2312"/>
          <w:color w:val="000000"/>
          <w:sz w:val="32"/>
          <w:szCs w:val="32"/>
          <w:u w:val="none"/>
          <w:lang w:val="en-US" w:eastAsia="zh-CN"/>
        </w:rPr>
        <w:t>依法</w:t>
      </w:r>
      <w:r>
        <w:rPr>
          <w:rFonts w:hint="eastAsia" w:ascii="仿宋_GB2312" w:hAnsi="仿宋_GB2312" w:eastAsia="仿宋_GB2312" w:cs="仿宋_GB2312"/>
          <w:color w:val="000000"/>
          <w:sz w:val="32"/>
          <w:szCs w:val="32"/>
          <w:u w:val="none"/>
          <w:lang w:eastAsia="zh-CN"/>
        </w:rPr>
        <w:t>建立进货销售台账；使</w:t>
      </w:r>
      <w:r>
        <w:rPr>
          <w:rFonts w:hint="eastAsia" w:ascii="仿宋_GB2312" w:hAnsi="仿宋_GB2312" w:eastAsia="仿宋_GB2312" w:cs="仿宋_GB2312"/>
          <w:color w:val="000000"/>
          <w:sz w:val="32"/>
          <w:szCs w:val="32"/>
          <w:u w:val="none"/>
        </w:rPr>
        <w:t>用未办理</w:t>
      </w:r>
      <w:r>
        <w:rPr>
          <w:rFonts w:hint="eastAsia" w:ascii="仿宋_GB2312" w:hAnsi="仿宋_GB2312" w:eastAsia="仿宋_GB2312" w:cs="仿宋_GB2312"/>
          <w:color w:val="000000"/>
          <w:sz w:val="32"/>
          <w:szCs w:val="32"/>
          <w:u w:val="none"/>
          <w:lang w:eastAsia="zh-CN"/>
        </w:rPr>
        <w:t>特种设备</w:t>
      </w:r>
      <w:r>
        <w:rPr>
          <w:rFonts w:hint="eastAsia" w:ascii="仿宋_GB2312" w:hAnsi="仿宋_GB2312" w:eastAsia="仿宋_GB2312" w:cs="仿宋_GB2312"/>
          <w:color w:val="000000"/>
          <w:sz w:val="32"/>
          <w:szCs w:val="32"/>
          <w:u w:val="none"/>
        </w:rPr>
        <w:t>使用登记证</w:t>
      </w:r>
      <w:r>
        <w:rPr>
          <w:rFonts w:hint="eastAsia" w:ascii="仿宋_GB2312" w:hAnsi="仿宋_GB2312" w:eastAsia="仿宋_GB2312" w:cs="仿宋_GB2312"/>
          <w:color w:val="000000"/>
          <w:sz w:val="32"/>
          <w:szCs w:val="32"/>
          <w:u w:val="none"/>
          <w:lang w:eastAsia="zh-CN"/>
        </w:rPr>
        <w:t>、未经检验的特种设备</w:t>
      </w:r>
      <w:r>
        <w:rPr>
          <w:rFonts w:hint="eastAsia" w:ascii="仿宋_GB2312" w:hAnsi="仿宋_GB2312" w:eastAsia="仿宋_GB2312" w:cs="仿宋_GB2312"/>
          <w:color w:val="000000"/>
          <w:sz w:val="32"/>
          <w:szCs w:val="32"/>
          <w:u w:val="none"/>
          <w:lang w:val="en-US" w:eastAsia="zh-CN"/>
        </w:rPr>
        <w:t>及</w:t>
      </w:r>
      <w:r>
        <w:rPr>
          <w:rFonts w:hint="eastAsia" w:ascii="仿宋_GB2312" w:hAnsi="仿宋_GB2312" w:eastAsia="仿宋_GB2312" w:cs="仿宋_GB2312"/>
          <w:color w:val="000000"/>
          <w:sz w:val="32"/>
          <w:szCs w:val="32"/>
          <w:u w:val="none"/>
          <w:lang w:eastAsia="zh-CN"/>
        </w:rPr>
        <w:t>作业人员未取得</w:t>
      </w:r>
      <w:r>
        <w:rPr>
          <w:rFonts w:hint="eastAsia" w:ascii="仿宋_GB2312" w:hAnsi="仿宋_GB2312" w:eastAsia="仿宋_GB2312" w:cs="仿宋_GB2312"/>
          <w:color w:val="000000"/>
          <w:kern w:val="0"/>
          <w:sz w:val="32"/>
          <w:szCs w:val="28"/>
          <w:u w:val="none"/>
          <w:lang w:eastAsia="zh-CN"/>
        </w:rPr>
        <w:t>特种设备</w:t>
      </w:r>
      <w:r>
        <w:rPr>
          <w:rFonts w:hint="eastAsia" w:ascii="仿宋_GB2312" w:hAnsi="仿宋_GB2312" w:eastAsia="仿宋_GB2312" w:cs="仿宋_GB2312"/>
          <w:color w:val="000000"/>
          <w:sz w:val="32"/>
          <w:szCs w:val="32"/>
          <w:u w:val="none"/>
        </w:rPr>
        <w:t>作业</w:t>
      </w:r>
      <w:r>
        <w:rPr>
          <w:rFonts w:hint="eastAsia" w:ascii="仿宋_GB2312" w:hAnsi="仿宋_GB2312" w:eastAsia="仿宋_GB2312" w:cs="仿宋_GB2312"/>
          <w:color w:val="000000"/>
          <w:kern w:val="0"/>
          <w:sz w:val="32"/>
          <w:szCs w:val="28"/>
          <w:u w:val="none"/>
          <w:lang w:eastAsia="zh-CN"/>
        </w:rPr>
        <w:t>人员证。</w:t>
      </w:r>
      <w:r>
        <w:rPr>
          <w:rFonts w:hint="eastAsia" w:ascii="仿宋_GB2312" w:hAnsi="仿宋_GB2312" w:eastAsia="仿宋_GB2312" w:cs="仿宋_GB2312"/>
          <w:bCs/>
          <w:color w:val="000000"/>
          <w:sz w:val="32"/>
          <w:szCs w:val="32"/>
          <w:u w:val="none"/>
          <w:lang w:val="en-US" w:eastAsia="zh-CN"/>
        </w:rPr>
        <w:t>当事人于2025年7月18日向本局提交《整改报告》，本局于8月5日对当事人进行第二次现场检查，当事人已整改完毕。经查，涉案原料货值为23.28万元</w:t>
      </w:r>
      <w:r>
        <w:rPr>
          <w:rFonts w:hint="eastAsia" w:ascii="仿宋_GB2312" w:hAnsi="仿宋_GB2312" w:eastAsia="仿宋_GB2312" w:cs="仿宋_GB2312"/>
          <w:bCs/>
          <w:color w:val="000000"/>
          <w:sz w:val="32"/>
          <w:szCs w:val="32"/>
          <w:u w:val="none"/>
          <w:lang w:eastAsia="zh-CN"/>
        </w:rPr>
        <w:t>，销售额为1</w:t>
      </w:r>
      <w:r>
        <w:rPr>
          <w:rFonts w:hint="eastAsia" w:ascii="仿宋_GB2312" w:hAnsi="仿宋_GB2312" w:eastAsia="仿宋_GB2312" w:cs="仿宋_GB2312"/>
          <w:bCs/>
          <w:color w:val="000000"/>
          <w:sz w:val="32"/>
          <w:szCs w:val="32"/>
          <w:u w:val="none"/>
          <w:lang w:val="en-US" w:eastAsia="zh-CN"/>
        </w:rPr>
        <w:t>.</w:t>
      </w:r>
      <w:r>
        <w:rPr>
          <w:rFonts w:hint="eastAsia" w:ascii="仿宋_GB2312" w:hAnsi="仿宋_GB2312" w:eastAsia="仿宋_GB2312" w:cs="仿宋_GB2312"/>
          <w:bCs/>
          <w:color w:val="000000"/>
          <w:sz w:val="32"/>
          <w:szCs w:val="32"/>
          <w:u w:val="none"/>
          <w:lang w:eastAsia="zh-CN"/>
        </w:rPr>
        <w:t>86</w:t>
      </w:r>
      <w:r>
        <w:rPr>
          <w:rFonts w:hint="eastAsia" w:ascii="仿宋_GB2312" w:hAnsi="仿宋_GB2312" w:eastAsia="仿宋_GB2312" w:cs="仿宋_GB2312"/>
          <w:bCs/>
          <w:color w:val="000000"/>
          <w:sz w:val="32"/>
          <w:szCs w:val="32"/>
          <w:u w:val="none"/>
          <w:lang w:val="en-US" w:eastAsia="zh-CN"/>
        </w:rPr>
        <w:t>万</w:t>
      </w:r>
      <w:r>
        <w:rPr>
          <w:rFonts w:hint="eastAsia" w:ascii="仿宋_GB2312" w:hAnsi="仿宋_GB2312" w:eastAsia="仿宋_GB2312" w:cs="仿宋_GB2312"/>
          <w:bCs/>
          <w:color w:val="000000"/>
          <w:sz w:val="32"/>
          <w:szCs w:val="32"/>
          <w:u w:val="none"/>
          <w:lang w:eastAsia="zh-CN"/>
        </w:rPr>
        <w:t>元</w:t>
      </w:r>
      <w:r>
        <w:rPr>
          <w:rFonts w:hint="eastAsia" w:ascii="仿宋_GB2312" w:hAnsi="仿宋_GB2312" w:eastAsia="仿宋_GB2312" w:cs="仿宋_GB2312"/>
          <w:bCs/>
          <w:color w:val="000000"/>
          <w:sz w:val="32"/>
          <w:szCs w:val="32"/>
          <w:u w:val="none"/>
          <w:lang w:val="en-US" w:eastAsia="zh-CN"/>
        </w:rPr>
        <w:t>，故本案货值金额共计25.14万元</w:t>
      </w:r>
      <w:r>
        <w:rPr>
          <w:rFonts w:hint="eastAsia" w:ascii="仿宋_GB2312" w:hAnsi="仿宋_GB2312" w:eastAsia="仿宋_GB2312" w:cs="仿宋_GB2312"/>
          <w:bCs/>
          <w:color w:val="000000"/>
          <w:sz w:val="32"/>
          <w:szCs w:val="32"/>
          <w:u w:val="none"/>
          <w:lang w:eastAsia="zh-CN"/>
        </w:rPr>
        <w:t>。</w:t>
      </w:r>
    </w:p>
    <w:bookmarkEnd w:id="5"/>
    <w:p w14:paraId="349928D3">
      <w:pPr>
        <w:spacing w:line="52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000000"/>
          <w:sz w:val="32"/>
          <w:szCs w:val="32"/>
          <w:u w:val="none"/>
          <w:lang w:eastAsia="zh-CN"/>
        </w:rPr>
        <w:t>上述事实，主要有以下证据证明：</w:t>
      </w:r>
      <w:r>
        <w:rPr>
          <w:rFonts w:hint="eastAsia" w:ascii="仿宋_GB2312" w:hAnsi="仿宋_GB2312" w:eastAsia="仿宋_GB2312" w:cs="仿宋_GB2312"/>
          <w:color w:val="000000"/>
          <w:sz w:val="32"/>
          <w:szCs w:val="32"/>
          <w:u w:val="none"/>
          <w:lang w:val="en-US" w:eastAsia="zh-CN"/>
        </w:rPr>
        <w:t>1</w:t>
      </w:r>
      <w:r>
        <w:rPr>
          <w:rFonts w:hint="eastAsia" w:ascii="仿宋_GB2312" w:hAnsi="仿宋_GB2312" w:eastAsia="仿宋_GB2312" w:cs="仿宋_GB2312"/>
          <w:color w:val="000000"/>
          <w:sz w:val="32"/>
          <w:u w:val="none"/>
          <w:lang w:val="en-US" w:eastAsia="zh-CN"/>
        </w:rPr>
        <w:t>.</w:t>
      </w:r>
      <w:r>
        <w:rPr>
          <w:rFonts w:hint="eastAsia" w:ascii="仿宋_GB2312" w:hAnsi="仿宋_GB2312" w:eastAsia="仿宋_GB2312" w:cs="仿宋_GB2312"/>
          <w:color w:val="000000"/>
          <w:sz w:val="32"/>
          <w:u w:val="none"/>
        </w:rPr>
        <w:t>当事人身份证</w:t>
      </w:r>
      <w:r>
        <w:rPr>
          <w:rFonts w:hint="eastAsia" w:ascii="仿宋_GB2312" w:hAnsi="仿宋_GB2312" w:eastAsia="仿宋_GB2312" w:cs="仿宋_GB2312"/>
          <w:color w:val="000000"/>
          <w:sz w:val="32"/>
          <w:u w:val="none"/>
          <w:lang w:eastAsia="zh-CN"/>
        </w:rPr>
        <w:t>、</w:t>
      </w:r>
      <w:r>
        <w:rPr>
          <w:rFonts w:hint="eastAsia" w:ascii="仿宋_GB2312" w:hAnsi="仿宋_GB2312" w:eastAsia="仿宋_GB2312" w:cs="仿宋_GB2312"/>
          <w:color w:val="000000"/>
          <w:sz w:val="32"/>
          <w:u w:val="none"/>
        </w:rPr>
        <w:t>《营业执照》</w:t>
      </w:r>
      <w:r>
        <w:rPr>
          <w:rFonts w:hint="eastAsia" w:ascii="仿宋_GB2312" w:hAnsi="仿宋_GB2312" w:eastAsia="仿宋_GB2312" w:cs="仿宋_GB2312"/>
          <w:color w:val="000000"/>
          <w:sz w:val="32"/>
          <w:u w:val="none"/>
          <w:lang w:eastAsia="zh-CN"/>
        </w:rPr>
        <w:t>、</w:t>
      </w:r>
      <w:r>
        <w:rPr>
          <w:rFonts w:hint="eastAsia" w:ascii="仿宋_GB2312" w:hAnsi="仿宋_GB2312" w:eastAsia="仿宋_GB2312" w:cs="仿宋_GB2312"/>
          <w:bCs/>
          <w:color w:val="000000"/>
          <w:sz w:val="32"/>
          <w:szCs w:val="32"/>
          <w:u w:val="none"/>
        </w:rPr>
        <w:t>《食品小作坊登记证》</w:t>
      </w:r>
      <w:r>
        <w:rPr>
          <w:rFonts w:hint="eastAsia" w:ascii="仿宋_GB2312" w:hAnsi="仿宋_GB2312" w:eastAsia="仿宋_GB2312" w:cs="仿宋_GB2312"/>
          <w:color w:val="000000"/>
          <w:sz w:val="32"/>
          <w:u w:val="none"/>
        </w:rPr>
        <w:t>复印件；2.《现场笔录》、《行政</w:t>
      </w:r>
      <w:r>
        <w:rPr>
          <w:rFonts w:hint="eastAsia" w:ascii="仿宋_GB2312" w:hAnsi="仿宋_GB2312" w:eastAsia="仿宋_GB2312" w:cs="仿宋_GB2312"/>
          <w:color w:val="000000"/>
          <w:sz w:val="32"/>
          <w:szCs w:val="32"/>
          <w:u w:val="none"/>
        </w:rPr>
        <w:t>强制措施决定书</w:t>
      </w:r>
      <w:r>
        <w:rPr>
          <w:rFonts w:hint="eastAsia" w:ascii="仿宋_GB2312" w:hAnsi="仿宋_GB2312" w:eastAsia="仿宋_GB2312" w:cs="仿宋_GB2312"/>
          <w:color w:val="000000"/>
          <w:sz w:val="32"/>
          <w:u w:val="none"/>
        </w:rPr>
        <w:t>》《证据提取单》；3.</w:t>
      </w:r>
      <w:r>
        <w:rPr>
          <w:rFonts w:hint="eastAsia" w:ascii="仿宋_GB2312" w:hAnsi="仿宋_GB2312" w:eastAsia="仿宋_GB2312" w:cs="仿宋_GB2312"/>
          <w:color w:val="000000"/>
          <w:sz w:val="32"/>
          <w:u w:val="none"/>
          <w:lang w:val="en-US" w:eastAsia="zh-CN"/>
        </w:rPr>
        <w:t>当事人</w:t>
      </w:r>
      <w:r>
        <w:rPr>
          <w:rFonts w:hint="eastAsia" w:ascii="仿宋_GB2312" w:hAnsi="仿宋_GB2312" w:eastAsia="仿宋_GB2312" w:cs="仿宋_GB2312"/>
          <w:color w:val="000000"/>
          <w:sz w:val="32"/>
          <w:u w:val="none"/>
        </w:rPr>
        <w:t>及相关人员的《询问笔录》；4.</w:t>
      </w:r>
      <w:r>
        <w:rPr>
          <w:rFonts w:hint="eastAsia" w:ascii="仿宋_GB2312" w:hAnsi="仿宋_GB2312" w:eastAsia="仿宋_GB2312" w:cs="仿宋_GB2312"/>
          <w:color w:val="000000"/>
          <w:sz w:val="32"/>
          <w:szCs w:val="32"/>
          <w:u w:val="none"/>
        </w:rPr>
        <w:t>柳州市质量检验检测研究中心的《检验报告》</w:t>
      </w:r>
      <w:r>
        <w:rPr>
          <w:rFonts w:hint="eastAsia" w:ascii="仿宋_GB2312" w:hAnsi="仿宋_GB2312" w:eastAsia="仿宋_GB2312" w:cs="仿宋_GB2312"/>
          <w:color w:val="000000"/>
          <w:sz w:val="32"/>
          <w:u w:val="none"/>
        </w:rPr>
        <w:t>；5.</w:t>
      </w:r>
      <w:r>
        <w:rPr>
          <w:rFonts w:hint="eastAsia" w:ascii="仿宋_GB2312" w:hAnsi="仿宋_GB2312" w:eastAsia="仿宋_GB2312" w:cs="仿宋_GB2312"/>
          <w:color w:val="000000"/>
          <w:sz w:val="32"/>
          <w:szCs w:val="32"/>
          <w:u w:val="none"/>
        </w:rPr>
        <w:t>临沂临河新区传强畜产品经营部的《营业执照》和《食品经营许可证》</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原料干牛蹄筋的《检验检测报告》</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u w:val="none"/>
        </w:rPr>
        <w:t>《佳佳物流货物运输单》</w:t>
      </w:r>
      <w:r>
        <w:rPr>
          <w:rFonts w:hint="eastAsia" w:ascii="仿宋_GB2312" w:hAnsi="仿宋_GB2312" w:eastAsia="仿宋_GB2312" w:cs="仿宋_GB2312"/>
          <w:color w:val="000000"/>
          <w:sz w:val="32"/>
          <w:szCs w:val="32"/>
          <w:u w:val="none"/>
        </w:rPr>
        <w:t>；河南慧泽生物工程有限公司的《营业执照》</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食品生产</w:t>
      </w:r>
      <w:r>
        <w:rPr>
          <w:rFonts w:hint="eastAsia" w:ascii="仿宋_GB2312" w:hAnsi="仿宋_GB2312" w:eastAsia="仿宋_GB2312" w:cs="仿宋_GB2312"/>
          <w:color w:val="000000"/>
          <w:sz w:val="32"/>
          <w:szCs w:val="32"/>
          <w:u w:val="none"/>
        </w:rPr>
        <w:t>许可证》</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食品生产</w:t>
      </w:r>
      <w:r>
        <w:rPr>
          <w:rFonts w:hint="eastAsia" w:ascii="仿宋_GB2312" w:hAnsi="仿宋_GB2312" w:eastAsia="仿宋_GB2312" w:cs="仿宋_GB2312"/>
          <w:color w:val="000000"/>
          <w:sz w:val="32"/>
          <w:szCs w:val="32"/>
          <w:u w:val="none"/>
        </w:rPr>
        <w:t>许可证</w:t>
      </w:r>
      <w:r>
        <w:rPr>
          <w:rFonts w:hint="eastAsia" w:ascii="仿宋_GB2312" w:hAnsi="仿宋_GB2312" w:eastAsia="仿宋_GB2312" w:cs="仿宋_GB2312"/>
          <w:color w:val="000000"/>
          <w:sz w:val="32"/>
          <w:szCs w:val="32"/>
          <w:u w:val="none"/>
          <w:lang w:eastAsia="zh-CN"/>
        </w:rPr>
        <w:t>明细表</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过氧化氢的《检验检测报告》；</w:t>
      </w:r>
      <w:r>
        <w:rPr>
          <w:rFonts w:hint="eastAsia" w:ascii="仿宋_GB2312" w:hAnsi="仿宋_GB2312" w:eastAsia="仿宋_GB2312" w:cs="仿宋_GB2312"/>
          <w:bCs/>
          <w:color w:val="000000"/>
          <w:sz w:val="32"/>
          <w:szCs w:val="32"/>
          <w:u w:val="none"/>
        </w:rPr>
        <w:t>滨化集团股份有限公司</w:t>
      </w:r>
      <w:r>
        <w:rPr>
          <w:rFonts w:hint="eastAsia" w:ascii="仿宋_GB2312" w:hAnsi="仿宋_GB2312" w:eastAsia="仿宋_GB2312" w:cs="仿宋_GB2312"/>
          <w:color w:val="000000"/>
          <w:sz w:val="32"/>
          <w:szCs w:val="32"/>
          <w:u w:val="none"/>
        </w:rPr>
        <w:t>的</w:t>
      </w:r>
      <w:r>
        <w:rPr>
          <w:rFonts w:hint="eastAsia" w:ascii="仿宋_GB2312" w:hAnsi="仿宋_GB2312" w:eastAsia="仿宋_GB2312" w:cs="仿宋_GB2312"/>
          <w:bCs/>
          <w:color w:val="000000"/>
          <w:sz w:val="32"/>
          <w:szCs w:val="32"/>
          <w:u w:val="none"/>
        </w:rPr>
        <w:t>《营业执照》和《食品生产许可明细表》</w:t>
      </w:r>
      <w:r>
        <w:rPr>
          <w:rFonts w:hint="eastAsia" w:ascii="仿宋_GB2312" w:hAnsi="仿宋_GB2312" w:eastAsia="仿宋_GB2312" w:cs="仿宋_GB2312"/>
          <w:bCs/>
          <w:color w:val="000000"/>
          <w:sz w:val="32"/>
          <w:szCs w:val="32"/>
          <w:u w:val="none"/>
          <w:lang w:eastAsia="zh-CN"/>
        </w:rPr>
        <w:t>、</w:t>
      </w:r>
      <w:r>
        <w:rPr>
          <w:rFonts w:hint="eastAsia" w:ascii="仿宋_GB2312" w:hAnsi="仿宋_GB2312" w:eastAsia="仿宋_GB2312" w:cs="仿宋_GB2312"/>
          <w:bCs/>
          <w:color w:val="000000"/>
          <w:sz w:val="32"/>
          <w:szCs w:val="32"/>
          <w:u w:val="none"/>
        </w:rPr>
        <w:t>食品添加剂氢氧化钠（片碱）的《检测报告》</w:t>
      </w:r>
      <w:r>
        <w:rPr>
          <w:rFonts w:hint="eastAsia" w:ascii="仿宋_GB2312" w:hAnsi="仿宋_GB2312" w:eastAsia="仿宋_GB2312" w:cs="仿宋_GB2312"/>
          <w:bCs/>
          <w:color w:val="000000"/>
          <w:sz w:val="32"/>
          <w:szCs w:val="32"/>
          <w:u w:val="none"/>
          <w:lang w:val="en-US" w:eastAsia="zh-CN"/>
        </w:rPr>
        <w:t>及</w:t>
      </w:r>
      <w:r>
        <w:rPr>
          <w:rFonts w:hint="eastAsia" w:ascii="仿宋_GB2312" w:hAnsi="仿宋_GB2312" w:eastAsia="仿宋_GB2312" w:cs="仿宋_GB2312"/>
          <w:bCs/>
          <w:color w:val="000000"/>
          <w:sz w:val="32"/>
          <w:szCs w:val="32"/>
          <w:u w:val="none"/>
          <w:lang w:eastAsia="zh-CN"/>
        </w:rPr>
        <w:t>《物流清单》</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u w:val="none"/>
          <w:lang w:val="en-US" w:eastAsia="zh-CN"/>
        </w:rPr>
        <w:t>6.</w:t>
      </w:r>
      <w:r>
        <w:rPr>
          <w:rFonts w:hint="eastAsia" w:ascii="仿宋_GB2312" w:hAnsi="仿宋_GB2312" w:eastAsia="仿宋_GB2312" w:cs="仿宋_GB2312"/>
          <w:color w:val="000000"/>
          <w:sz w:val="32"/>
          <w:u w:val="none"/>
        </w:rPr>
        <w:t>《柳州市杨氏通达物流托运单》、《万邦货运部协议单》</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7.《整改报告》</w:t>
      </w:r>
      <w:r>
        <w:rPr>
          <w:rFonts w:hint="eastAsia" w:ascii="仿宋_GB2312" w:hAnsi="仿宋_GB2312" w:eastAsia="仿宋_GB2312" w:cs="仿宋_GB2312"/>
          <w:bCs/>
          <w:color w:val="000000"/>
          <w:sz w:val="32"/>
          <w:szCs w:val="32"/>
          <w:u w:val="none"/>
          <w:lang w:val="en-US" w:eastAsia="zh-CN"/>
        </w:rPr>
        <w:t>。</w:t>
      </w:r>
    </w:p>
    <w:p w14:paraId="39109E23">
      <w:pPr>
        <w:spacing w:line="500" w:lineRule="exact"/>
        <w:ind w:firstLine="640" w:firstLineChars="200"/>
        <w:rPr>
          <w:rFonts w:hint="eastAsia" w:ascii="Times New Roman" w:hAnsi="Times New Roman" w:eastAsia="仿宋_GB2312" w:cs="仿宋"/>
          <w:color w:val="auto"/>
          <w:sz w:val="32"/>
          <w:szCs w:val="32"/>
          <w:u w:val="none"/>
        </w:rPr>
      </w:pPr>
      <w:r>
        <w:rPr>
          <w:rFonts w:hint="eastAsia" w:ascii="仿宋_GB2312" w:hAnsi="仿宋_GB2312" w:eastAsia="仿宋_GB2312" w:cs="仿宋_GB2312"/>
          <w:bCs/>
          <w:color w:val="000000"/>
          <w:sz w:val="32"/>
          <w:szCs w:val="32"/>
          <w:u w:val="none"/>
          <w:lang w:val="en-US" w:eastAsia="zh-CN"/>
        </w:rPr>
        <w:t>调查取证过程中，当事人对本局执法人员的执法程序、现场检查及制作的文书没有异议，并在有关文书及书证、复印件上签字认可。</w:t>
      </w:r>
      <w:r>
        <w:rPr>
          <w:rFonts w:hint="eastAsia" w:ascii="仿宋_GB2312" w:hAnsi="仿宋_GB2312" w:eastAsia="仿宋_GB2312" w:cs="仿宋_GB2312"/>
          <w:color w:val="000000"/>
          <w:sz w:val="32"/>
          <w:szCs w:val="32"/>
          <w:u w:val="none"/>
        </w:rPr>
        <w:t>202</w:t>
      </w:r>
      <w:r>
        <w:rPr>
          <w:rFonts w:hint="eastAsia" w:ascii="仿宋_GB2312" w:hAnsi="仿宋_GB2312" w:eastAsia="仿宋_GB2312" w:cs="仿宋_GB2312"/>
          <w:color w:val="000000"/>
          <w:sz w:val="32"/>
          <w:szCs w:val="32"/>
          <w:u w:val="none"/>
          <w:lang w:val="en-US" w:eastAsia="zh-CN"/>
        </w:rPr>
        <w:t>5</w:t>
      </w:r>
      <w:r>
        <w:rPr>
          <w:rFonts w:hint="eastAsia" w:ascii="仿宋_GB2312" w:hAnsi="仿宋_GB2312" w:eastAsia="仿宋_GB2312" w:cs="仿宋_GB2312"/>
          <w:color w:val="000000"/>
          <w:sz w:val="32"/>
          <w:szCs w:val="32"/>
          <w:u w:val="none"/>
        </w:rPr>
        <w:t>年</w:t>
      </w:r>
      <w:r>
        <w:rPr>
          <w:rFonts w:hint="eastAsia" w:ascii="仿宋_GB2312" w:hAnsi="仿宋_GB2312" w:eastAsia="仿宋_GB2312" w:cs="仿宋_GB2312"/>
          <w:color w:val="000000"/>
          <w:sz w:val="32"/>
          <w:szCs w:val="32"/>
          <w:u w:val="none"/>
          <w:lang w:val="en-US" w:eastAsia="zh-CN"/>
        </w:rPr>
        <w:t xml:space="preserve"> 8</w:t>
      </w:r>
      <w:r>
        <w:rPr>
          <w:rFonts w:hint="eastAsia" w:ascii="仿宋_GB2312" w:hAnsi="仿宋_GB2312" w:eastAsia="仿宋_GB2312" w:cs="仿宋_GB2312"/>
          <w:color w:val="000000"/>
          <w:sz w:val="32"/>
          <w:szCs w:val="32"/>
          <w:u w:val="none"/>
        </w:rPr>
        <w:t>月</w:t>
      </w:r>
      <w:r>
        <w:rPr>
          <w:rFonts w:hint="eastAsia" w:ascii="仿宋_GB2312" w:hAnsi="仿宋_GB2312" w:eastAsia="仿宋_GB2312" w:cs="仿宋_GB2312"/>
          <w:color w:val="000000"/>
          <w:sz w:val="32"/>
          <w:szCs w:val="32"/>
          <w:u w:val="none"/>
          <w:lang w:val="en-US" w:eastAsia="zh-CN"/>
        </w:rPr>
        <w:t>26</w:t>
      </w:r>
      <w:r>
        <w:rPr>
          <w:rFonts w:hint="eastAsia" w:ascii="仿宋_GB2312" w:hAnsi="仿宋_GB2312" w:eastAsia="仿宋_GB2312" w:cs="仿宋_GB2312"/>
          <w:color w:val="000000"/>
          <w:sz w:val="32"/>
          <w:szCs w:val="32"/>
          <w:u w:val="none"/>
        </w:rPr>
        <w:t>日，</w:t>
      </w:r>
      <w:r>
        <w:rPr>
          <w:rFonts w:hint="eastAsia" w:ascii="仿宋_GB2312" w:hAnsi="仿宋_GB2312" w:eastAsia="仿宋_GB2312" w:cs="仿宋_GB2312"/>
          <w:color w:val="000000"/>
          <w:sz w:val="32"/>
          <w:szCs w:val="32"/>
          <w:u w:val="none"/>
          <w:lang w:eastAsia="zh-CN"/>
        </w:rPr>
        <w:t>本</w:t>
      </w:r>
      <w:r>
        <w:rPr>
          <w:rFonts w:hint="eastAsia" w:ascii="仿宋_GB2312" w:hAnsi="仿宋_GB2312" w:eastAsia="仿宋_GB2312" w:cs="仿宋_GB2312"/>
          <w:color w:val="000000"/>
          <w:sz w:val="32"/>
          <w:szCs w:val="32"/>
          <w:u w:val="none"/>
        </w:rPr>
        <w:t>局向当事人送达了《行政处罚告知书》。当事人</w:t>
      </w:r>
      <w:r>
        <w:rPr>
          <w:rFonts w:hint="eastAsia" w:ascii="Times New Roman" w:hAnsi="Times New Roman" w:eastAsia="仿宋_GB2312" w:cs="仿宋"/>
          <w:color w:val="000000"/>
          <w:sz w:val="32"/>
          <w:szCs w:val="32"/>
          <w:u w:val="none"/>
        </w:rPr>
        <w:t>自收到本告知书之日起五个工作日内未行使陈述、申辩权，未要求听证，视为放弃此权利。</w:t>
      </w:r>
    </w:p>
    <w:p w14:paraId="3F1E99D8">
      <w:pPr>
        <w:adjustRightInd w:val="0"/>
        <w:spacing w:line="5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000000"/>
          <w:sz w:val="32"/>
          <w:szCs w:val="32"/>
          <w:u w:val="none"/>
          <w:lang w:val="en-US" w:eastAsia="zh-CN"/>
        </w:rPr>
        <w:t>本局认为，当事人未依法办理《营业执照》及《食品小作坊登记证》从事</w:t>
      </w:r>
      <w:r>
        <w:rPr>
          <w:rFonts w:hint="eastAsia" w:ascii="仿宋_GB2312" w:hAnsi="仿宋_GB2312" w:eastAsia="仿宋_GB2312" w:cs="仿宋_GB2312"/>
          <w:color w:val="000000"/>
          <w:sz w:val="32"/>
          <w:szCs w:val="32"/>
          <w:u w:val="none"/>
        </w:rPr>
        <w:t>生产经营</w:t>
      </w:r>
      <w:r>
        <w:rPr>
          <w:rFonts w:hint="eastAsia" w:ascii="仿宋_GB2312" w:hAnsi="仿宋_GB2312" w:eastAsia="仿宋_GB2312" w:cs="仿宋_GB2312"/>
          <w:color w:val="000000"/>
          <w:sz w:val="32"/>
          <w:szCs w:val="32"/>
          <w:u w:val="none"/>
          <w:lang w:val="en-US" w:eastAsia="zh-CN"/>
        </w:rPr>
        <w:t>活动</w:t>
      </w:r>
      <w:r>
        <w:rPr>
          <w:rFonts w:hint="eastAsia" w:ascii="仿宋_GB2312" w:hAnsi="仿宋_GB2312" w:eastAsia="仿宋_GB2312" w:cs="仿宋_GB2312"/>
          <w:color w:val="000000"/>
          <w:sz w:val="32"/>
          <w:szCs w:val="32"/>
          <w:u w:val="none"/>
          <w:lang w:eastAsia="zh-CN"/>
        </w:rPr>
        <w:t>的行为，</w:t>
      </w:r>
      <w:r>
        <w:rPr>
          <w:rFonts w:hint="eastAsia" w:ascii="仿宋_GB2312" w:hAnsi="仿宋_GB2312" w:eastAsia="仿宋_GB2312" w:cs="仿宋_GB2312"/>
          <w:color w:val="000000"/>
          <w:sz w:val="32"/>
          <w:szCs w:val="32"/>
          <w:u w:val="none"/>
        </w:rPr>
        <w:t>违反《广西壮族自治区食品小作坊小餐饮和食品摊贩管理条例》第九条第二款</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食品小作坊应当依法办理营业执照，并取得食品小作坊登记证。申请食品小作坊登记证，应当符合下列条件：</w:t>
      </w:r>
      <w:r>
        <w:rPr>
          <w:rFonts w:hint="eastAsia" w:ascii="仿宋_GB2312" w:hAnsi="仿宋_GB2312" w:eastAsia="仿宋_GB2312" w:cs="仿宋_GB2312"/>
          <w:color w:val="000000"/>
          <w:sz w:val="32"/>
          <w:szCs w:val="32"/>
          <w:u w:val="none"/>
          <w:lang w:eastAsia="zh-CN"/>
        </w:rPr>
        <w:t>”的规定，</w:t>
      </w:r>
      <w:r>
        <w:rPr>
          <w:rFonts w:hint="eastAsia" w:ascii="仿宋" w:hAnsi="仿宋" w:eastAsia="仿宋" w:cs="仿宋"/>
          <w:color w:val="000000"/>
          <w:sz w:val="32"/>
          <w:szCs w:val="32"/>
          <w:u w:val="none"/>
          <w:lang w:val="en-US" w:eastAsia="zh-CN"/>
        </w:rPr>
        <w:t>鉴于当事人在立案调查后积极整改，已办理《营业执照》和《食品小作坊登记证》，</w:t>
      </w:r>
      <w:r>
        <w:rPr>
          <w:rFonts w:hint="eastAsia" w:ascii="仿宋_GB2312" w:hAnsi="仿宋_GB2312" w:eastAsia="仿宋_GB2312" w:cs="仿宋_GB2312"/>
          <w:color w:val="000000"/>
          <w:sz w:val="32"/>
          <w:szCs w:val="32"/>
          <w:u w:val="none"/>
        </w:rPr>
        <w:t>依据</w:t>
      </w:r>
      <w:r>
        <w:rPr>
          <w:rFonts w:hint="eastAsia" w:ascii="仿宋" w:hAnsi="仿宋" w:eastAsia="仿宋" w:cs="仿宋"/>
          <w:color w:val="000000"/>
          <w:sz w:val="32"/>
          <w:szCs w:val="32"/>
          <w:u w:val="none"/>
          <w:lang w:val="en-US" w:eastAsia="zh-CN"/>
        </w:rPr>
        <w:t>《无证无照经营查处办法》第七条“经营者未依法取得许可且未依法取得营业执照从事经营活动的，依照本办法第五条的规定予以查处。”、第五条“经营者未依法取得许可从事经营活动的，由法律、法规、国务院决定规定的部门予以查处；法律、法规、国务院决定没有规定或者规定不明确的，由省、自治区、直辖市人民政府确定的部门予以查处”及</w:t>
      </w:r>
      <w:r>
        <w:rPr>
          <w:rFonts w:hint="eastAsia" w:ascii="仿宋_GB2312" w:hAnsi="仿宋_GB2312" w:eastAsia="仿宋_GB2312" w:cs="仿宋_GB2312"/>
          <w:color w:val="000000"/>
          <w:sz w:val="32"/>
          <w:szCs w:val="32"/>
          <w:u w:val="none"/>
        </w:rPr>
        <w:t>《广西壮族自治区食品小作坊小餐饮和食品摊贩管理条例》第三十七条</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u w:val="none"/>
        </w:rPr>
        <w:t>违反本条例第九条第二款、第十七条第二款规定，未取得食品小作坊登记证、小餐饮登记证从事食品生产经营活动的，由市场监督管理部门予以警告，责令限期改正；逾期不改正的，处二千元以上二万元以下罚款；造成食品安全事故的，还应当没收违法所得和违法生产经营的食品以及用于违法生产经营的工具、设备、原料等物品。</w:t>
      </w:r>
      <w:r>
        <w:rPr>
          <w:rFonts w:hint="eastAsia" w:ascii="仿宋_GB2312" w:hAnsi="仿宋_GB2312" w:eastAsia="仿宋_GB2312" w:cs="仿宋_GB2312"/>
          <w:color w:val="000000"/>
          <w:sz w:val="32"/>
          <w:szCs w:val="32"/>
          <w:u w:val="none"/>
          <w:lang w:eastAsia="zh-CN"/>
        </w:rPr>
        <w:t>”的规定，</w:t>
      </w:r>
      <w:r>
        <w:rPr>
          <w:rFonts w:hint="eastAsia" w:ascii="仿宋_GB2312" w:hAnsi="仿宋_GB2312" w:eastAsia="仿宋_GB2312" w:cs="仿宋_GB2312"/>
          <w:color w:val="000000"/>
          <w:sz w:val="32"/>
          <w:szCs w:val="32"/>
          <w:u w:val="none"/>
        </w:rPr>
        <w:t>并参照国务院《关于深化“证照分离”改革进一步激发市场主体发展活力的通知》（国发〔2021〕7号）</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u w:val="none"/>
        </w:rPr>
        <w:t>直接取消审批、审批改为备案的，由原审批部门依法承担监管职责；实行告知承诺、优化审批服务的，由审批部门负责依法监管持证经营企业、查处无证经营行为。</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的规定</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给予</w:t>
      </w:r>
      <w:r>
        <w:rPr>
          <w:rFonts w:hint="eastAsia" w:ascii="仿宋_GB2312" w:hAnsi="仿宋_GB2312" w:eastAsia="仿宋_GB2312" w:cs="仿宋_GB2312"/>
          <w:color w:val="000000"/>
          <w:sz w:val="32"/>
          <w:szCs w:val="32"/>
          <w:u w:val="none"/>
          <w:lang w:eastAsia="zh-CN"/>
        </w:rPr>
        <w:t>当事人如</w:t>
      </w:r>
      <w:r>
        <w:rPr>
          <w:rFonts w:hint="eastAsia" w:ascii="仿宋_GB2312" w:hAnsi="仿宋_GB2312" w:eastAsia="仿宋_GB2312" w:cs="仿宋_GB2312"/>
          <w:color w:val="000000"/>
          <w:sz w:val="32"/>
          <w:szCs w:val="32"/>
          <w:u w:val="none"/>
        </w:rPr>
        <w:t>下行政处罚：警告</w:t>
      </w:r>
      <w:r>
        <w:rPr>
          <w:rFonts w:hint="eastAsia" w:ascii="仿宋_GB2312" w:hAnsi="仿宋_GB2312" w:eastAsia="仿宋_GB2312" w:cs="仿宋_GB2312"/>
          <w:color w:val="000000"/>
          <w:sz w:val="32"/>
          <w:szCs w:val="32"/>
          <w:u w:val="none"/>
          <w:lang w:eastAsia="zh-CN"/>
        </w:rPr>
        <w:t>；</w:t>
      </w:r>
    </w:p>
    <w:p w14:paraId="23E5A753">
      <w:pPr>
        <w:adjustRightInd w:val="0"/>
        <w:spacing w:line="500" w:lineRule="exact"/>
        <w:ind w:firstLine="640" w:firstLineChars="200"/>
        <w:rPr>
          <w:rFonts w:hint="eastAsia" w:ascii="仿宋_GB2312" w:hAnsi="仿宋_GB2312" w:eastAsia="仿宋_GB2312" w:cs="仿宋_GB2312"/>
          <w:color w:val="auto"/>
          <w:sz w:val="32"/>
          <w:szCs w:val="32"/>
          <w:lang w:eastAsia="zh-CN"/>
        </w:rPr>
      </w:pPr>
      <w:r>
        <w:rPr>
          <w:rFonts w:hint="eastAsia" w:ascii="Times New Roman" w:hAnsi="Times New Roman" w:eastAsia="仿宋_GB2312" w:cs="仿宋"/>
          <w:color w:val="000000"/>
          <w:sz w:val="32"/>
          <w:szCs w:val="32"/>
          <w:u w:val="none"/>
          <w:lang w:eastAsia="zh-CN"/>
        </w:rPr>
        <w:t>当事人</w:t>
      </w:r>
      <w:r>
        <w:rPr>
          <w:rFonts w:hint="eastAsia" w:ascii="仿宋_GB2312" w:hAnsi="仿宋_GB2312" w:eastAsia="仿宋_GB2312" w:cs="仿宋_GB2312"/>
          <w:color w:val="000000"/>
          <w:sz w:val="32"/>
          <w:szCs w:val="32"/>
          <w:u w:val="none"/>
        </w:rPr>
        <w:t>超范围使用食品添加剂</w:t>
      </w:r>
      <w:r>
        <w:rPr>
          <w:rFonts w:hint="eastAsia" w:ascii="仿宋_GB2312" w:hAnsi="仿宋_GB2312" w:eastAsia="仿宋_GB2312" w:cs="仿宋_GB2312"/>
          <w:color w:val="000000"/>
          <w:sz w:val="32"/>
          <w:szCs w:val="32"/>
          <w:u w:val="none"/>
          <w:lang w:eastAsia="zh-CN"/>
        </w:rPr>
        <w:t>的行为，</w:t>
      </w:r>
      <w:r>
        <w:rPr>
          <w:rFonts w:hint="eastAsia" w:ascii="仿宋_GB2312" w:hAnsi="仿宋_GB2312" w:eastAsia="仿宋_GB2312" w:cs="仿宋_GB2312"/>
          <w:color w:val="000000"/>
          <w:sz w:val="32"/>
          <w:szCs w:val="32"/>
          <w:u w:val="none"/>
        </w:rPr>
        <w:t>违反《广西壮族自治区食品小作坊小餐饮和食品摊贩管理条例》第十五条</w:t>
      </w:r>
      <w:r>
        <w:rPr>
          <w:rFonts w:hint="eastAsia" w:ascii="仿宋_GB2312" w:hAnsi="仿宋_GB2312" w:eastAsia="仿宋_GB2312" w:cs="仿宋_GB2312"/>
          <w:color w:val="000000"/>
          <w:sz w:val="32"/>
          <w:u w:val="none"/>
        </w:rPr>
        <w:t>“食品小作坊不得有下列行为”</w:t>
      </w:r>
      <w:r>
        <w:rPr>
          <w:rFonts w:hint="eastAsia" w:ascii="仿宋_GB2312" w:hAnsi="仿宋_GB2312" w:eastAsia="仿宋_GB2312" w:cs="仿宋_GB2312"/>
          <w:color w:val="000000"/>
          <w:sz w:val="32"/>
          <w:szCs w:val="32"/>
          <w:u w:val="none"/>
        </w:rPr>
        <w:t>第（三）项</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在食品中添加食品添加剂以外的化学物质和其他可能危害人体健康的物质，或者生产经营超范围、超限量使用食品添加剂的食品；</w:t>
      </w:r>
      <w:r>
        <w:rPr>
          <w:rFonts w:hint="eastAsia" w:ascii="仿宋_GB2312" w:hAnsi="仿宋_GB2312" w:eastAsia="仿宋_GB2312" w:cs="仿宋_GB2312"/>
          <w:color w:val="000000"/>
          <w:sz w:val="32"/>
          <w:szCs w:val="32"/>
          <w:u w:val="none"/>
          <w:lang w:eastAsia="zh-CN"/>
        </w:rPr>
        <w:t>”的规定，</w:t>
      </w:r>
      <w:r>
        <w:rPr>
          <w:rFonts w:hint="eastAsia" w:ascii="仿宋_GB2312" w:hAnsi="仿宋_GB2312" w:eastAsia="仿宋_GB2312" w:cs="仿宋_GB2312"/>
          <w:color w:val="000000"/>
          <w:sz w:val="32"/>
          <w:u w:val="none"/>
        </w:rPr>
        <w:t>依据《广西壮族自治区食品小作坊小餐饮和食品摊贩管理条例》第三十八条 “违反本条例第十一条第三款、第十四条第一款规定，生产经营食品小作坊登记证载明的品种范围以外的食品或者禁止生产加工的食品的，或者有第十五条规定的禁止行为之一的，由市场监督管理部门处二千元以上二万元以下罚款；情节严重的，吊销食品小作坊登记证；造成食品安全事故的，还应当没收违法所得和违法生产经营的食品以及用于违法生产经营的工具、设备、原料等物品。”的规定</w:t>
      </w:r>
      <w:r>
        <w:rPr>
          <w:rFonts w:hint="eastAsia" w:ascii="仿宋_GB2312" w:hAnsi="仿宋_GB2312" w:eastAsia="仿宋_GB2312" w:cs="仿宋_GB2312"/>
          <w:color w:val="000000"/>
          <w:sz w:val="32"/>
          <w:szCs w:val="32"/>
          <w:u w:val="none"/>
          <w:lang w:eastAsia="zh-CN"/>
        </w:rPr>
        <w:t>，</w:t>
      </w:r>
      <w:r>
        <w:rPr>
          <w:rFonts w:hint="eastAsia" w:ascii="仿宋" w:hAnsi="仿宋" w:eastAsia="仿宋" w:cs="仿宋"/>
          <w:color w:val="000000"/>
          <w:sz w:val="32"/>
          <w:szCs w:val="32"/>
          <w:u w:val="none"/>
          <w:lang w:val="en-US" w:eastAsia="zh-CN"/>
        </w:rPr>
        <w:t>鉴于当事人积极配合本局调查并主动提供证据材料</w:t>
      </w:r>
      <w:r>
        <w:rPr>
          <w:rFonts w:hint="eastAsia" w:ascii="仿宋_GB2312" w:hAnsi="仿宋_GB2312" w:eastAsia="仿宋_GB2312" w:cs="仿宋_GB2312"/>
          <w:color w:val="000000"/>
          <w:sz w:val="32"/>
          <w:u w:val="none"/>
          <w:lang w:eastAsia="zh-CN"/>
        </w:rPr>
        <w:t>，参照</w:t>
      </w:r>
      <w:r>
        <w:rPr>
          <w:rFonts w:hint="eastAsia" w:ascii="仿宋_GB2312" w:hAnsi="仿宋_GB2312" w:eastAsia="仿宋_GB2312" w:cs="仿宋_GB2312"/>
          <w:color w:val="000000"/>
          <w:sz w:val="32"/>
          <w:szCs w:val="32"/>
          <w:u w:val="none"/>
          <w:lang w:val="en-US" w:eastAsia="zh-CN"/>
        </w:rPr>
        <w:t>《中华人民共和国行政处罚法》第五条第二款“设定和实施行政处罚必须以事实为依据，与违法行为的事实、性质、情节以及社会危害程度相当。”、第六条“实施行政处罚，纠正违法行为，应当坚持处罚与教育相结合，教育公民、法人或者其他组织自觉守法。”及</w:t>
      </w:r>
      <w:r>
        <w:rPr>
          <w:rFonts w:hint="eastAsia" w:ascii="仿宋_GB2312" w:hAnsi="仿宋_GB2312" w:eastAsia="仿宋_GB2312" w:cs="仿宋_GB2312"/>
          <w:color w:val="000000"/>
          <w:sz w:val="32"/>
          <w:u w:val="none"/>
        </w:rPr>
        <w:t xml:space="preserve"> 《广西壮族自治区市场监督管理行政处罚裁量权适用规定》第十</w:t>
      </w:r>
      <w:r>
        <w:rPr>
          <w:rFonts w:hint="eastAsia" w:ascii="仿宋_GB2312" w:hAnsi="仿宋_GB2312" w:eastAsia="仿宋_GB2312" w:cs="仿宋_GB2312"/>
          <w:color w:val="000000"/>
          <w:sz w:val="32"/>
          <w:u w:val="none"/>
          <w:lang w:eastAsia="zh-CN"/>
        </w:rPr>
        <w:t>二</w:t>
      </w:r>
      <w:r>
        <w:rPr>
          <w:rFonts w:hint="eastAsia" w:ascii="仿宋_GB2312" w:hAnsi="仿宋_GB2312" w:eastAsia="仿宋_GB2312" w:cs="仿宋_GB2312"/>
          <w:color w:val="000000"/>
          <w:sz w:val="32"/>
          <w:u w:val="none"/>
        </w:rPr>
        <w:t>条</w:t>
      </w:r>
      <w:r>
        <w:rPr>
          <w:rFonts w:hint="eastAsia" w:ascii="仿宋_GB2312" w:hAnsi="仿宋_GB2312" w:eastAsia="仿宋_GB2312" w:cs="仿宋_GB2312"/>
          <w:color w:val="000000"/>
          <w:sz w:val="32"/>
          <w:szCs w:val="32"/>
          <w:u w:val="none"/>
          <w:lang w:val="en-US" w:eastAsia="zh-CN"/>
        </w:rPr>
        <w:t>第一款“有下列情形之一的，可以依法从轻或者减轻行政处罚”第</w:t>
      </w:r>
      <w:r>
        <w:rPr>
          <w:rFonts w:hint="eastAsia" w:ascii="仿宋_GB2312" w:hAnsi="仿宋_GB2312" w:eastAsia="仿宋_GB2312" w:cs="仿宋_GB2312"/>
          <w:color w:val="000000"/>
          <w:sz w:val="32"/>
          <w:u w:val="none"/>
          <w:lang w:eastAsia="zh-CN"/>
        </w:rPr>
        <w:t>（二）项</w:t>
      </w:r>
      <w:r>
        <w:rPr>
          <w:rFonts w:hint="eastAsia" w:ascii="仿宋_GB2312" w:hAnsi="仿宋_GB2312" w:eastAsia="仿宋_GB2312" w:cs="仿宋_GB2312"/>
          <w:color w:val="000000"/>
          <w:sz w:val="32"/>
          <w:u w:val="none"/>
        </w:rPr>
        <w:t>：</w:t>
      </w:r>
      <w:r>
        <w:rPr>
          <w:rFonts w:hint="eastAsia" w:ascii="仿宋_GB2312" w:hAnsi="仿宋_GB2312" w:eastAsia="仿宋_GB2312" w:cs="仿宋_GB2312"/>
          <w:color w:val="000000"/>
          <w:sz w:val="32"/>
          <w:u w:val="none"/>
          <w:lang w:eastAsia="zh-CN"/>
        </w:rPr>
        <w:t>“积极配合市场监管部门调查并主动提供证据材料的；”</w:t>
      </w:r>
      <w:r>
        <w:rPr>
          <w:rFonts w:hint="eastAsia" w:ascii="仿宋_GB2312" w:hAnsi="仿宋_GB2312" w:eastAsia="仿宋_GB2312" w:cs="仿宋_GB2312"/>
          <w:color w:val="000000"/>
          <w:sz w:val="32"/>
          <w:u w:val="none"/>
        </w:rPr>
        <w:t>的规定，给予当事人</w:t>
      </w:r>
      <w:r>
        <w:rPr>
          <w:rFonts w:hint="eastAsia" w:ascii="仿宋_GB2312" w:hAnsi="仿宋_GB2312" w:eastAsia="仿宋_GB2312" w:cs="仿宋_GB2312"/>
          <w:color w:val="000000"/>
          <w:sz w:val="32"/>
          <w:u w:val="none"/>
          <w:lang w:eastAsia="zh-CN"/>
        </w:rPr>
        <w:t>从轻</w:t>
      </w:r>
      <w:r>
        <w:rPr>
          <w:rFonts w:hint="eastAsia" w:ascii="仿宋_GB2312" w:hAnsi="仿宋_GB2312" w:eastAsia="仿宋_GB2312" w:cs="仿宋_GB2312"/>
          <w:color w:val="000000"/>
          <w:sz w:val="32"/>
          <w:szCs w:val="32"/>
          <w:u w:val="none"/>
        </w:rPr>
        <w:t>行政处罚：罚款</w:t>
      </w:r>
      <w:r>
        <w:rPr>
          <w:rFonts w:hint="eastAsia" w:ascii="仿宋_GB2312" w:hAnsi="仿宋_GB2312" w:eastAsia="仿宋_GB2312" w:cs="仿宋_GB2312"/>
          <w:color w:val="000000"/>
          <w:sz w:val="32"/>
          <w:szCs w:val="32"/>
          <w:u w:val="none"/>
          <w:lang w:val="en-US" w:eastAsia="zh-CN"/>
        </w:rPr>
        <w:t>5000</w:t>
      </w:r>
      <w:r>
        <w:rPr>
          <w:rFonts w:hint="eastAsia" w:ascii="仿宋_GB2312" w:hAnsi="仿宋_GB2312" w:eastAsia="仿宋_GB2312" w:cs="仿宋_GB2312"/>
          <w:color w:val="000000"/>
          <w:sz w:val="32"/>
          <w:szCs w:val="32"/>
          <w:u w:val="none"/>
        </w:rPr>
        <w:t>元</w:t>
      </w:r>
      <w:r>
        <w:rPr>
          <w:rFonts w:hint="eastAsia" w:ascii="仿宋_GB2312" w:hAnsi="仿宋_GB2312" w:eastAsia="仿宋_GB2312" w:cs="仿宋_GB2312"/>
          <w:color w:val="000000"/>
          <w:sz w:val="32"/>
          <w:szCs w:val="32"/>
          <w:u w:val="none"/>
          <w:lang w:eastAsia="zh-CN"/>
        </w:rPr>
        <w:t>；</w:t>
      </w:r>
    </w:p>
    <w:p w14:paraId="522CC7B6">
      <w:pPr>
        <w:adjustRightInd w:val="0"/>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u w:val="none"/>
        </w:rPr>
        <w:t>未建立进货销售台账的行为</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违反《广西壮族自治区食品小作坊小餐饮和食品摊贩管理条例》第十三条第二款“食品小作坊应当建立进货、销售台账，如实记录采购原辅材料和销售食品的名称、数量、生产日期、供（购）货者名称及联系方式等内容。相关记录、票据的保存期限不得少于食品保质期满后六个月；没有明确保质期的，保存期限不得少于一年。”的规定</w:t>
      </w:r>
      <w:r>
        <w:rPr>
          <w:rFonts w:hint="eastAsia" w:ascii="仿宋_GB2312" w:hAnsi="仿宋_GB2312" w:eastAsia="仿宋_GB2312" w:cs="仿宋_GB2312"/>
          <w:color w:val="000000"/>
          <w:sz w:val="32"/>
          <w:szCs w:val="32"/>
          <w:u w:val="none"/>
          <w:lang w:eastAsia="zh-CN"/>
        </w:rPr>
        <w:t>，</w:t>
      </w:r>
      <w:r>
        <w:rPr>
          <w:rFonts w:hint="eastAsia" w:ascii="仿宋" w:hAnsi="仿宋" w:eastAsia="仿宋" w:cs="仿宋"/>
          <w:color w:val="000000"/>
          <w:sz w:val="32"/>
          <w:szCs w:val="32"/>
          <w:u w:val="none"/>
          <w:lang w:val="en-US" w:eastAsia="zh-CN"/>
        </w:rPr>
        <w:t>鉴于当事人已积极整改，</w:t>
      </w:r>
      <w:r>
        <w:rPr>
          <w:rFonts w:hint="eastAsia" w:ascii="仿宋_GB2312" w:hAnsi="仿宋_GB2312" w:eastAsia="仿宋_GB2312" w:cs="仿宋_GB2312"/>
          <w:color w:val="000000"/>
          <w:sz w:val="32"/>
          <w:szCs w:val="32"/>
          <w:u w:val="none"/>
          <w:lang w:eastAsia="zh-CN"/>
        </w:rPr>
        <w:t>依据</w:t>
      </w:r>
      <w:r>
        <w:rPr>
          <w:rFonts w:hint="eastAsia" w:ascii="仿宋_GB2312" w:hAnsi="仿宋_GB2312" w:eastAsia="仿宋_GB2312" w:cs="仿宋_GB2312"/>
          <w:color w:val="000000"/>
          <w:sz w:val="32"/>
          <w:szCs w:val="32"/>
          <w:u w:val="none"/>
        </w:rPr>
        <w:t>《广西壮族自治区食品小作坊小餐饮和食品摊贩管理条例》第四十条“有下列情形之一的，由市场监督管理部门予以警告，责令限期改正；逾期不改正的，处二百元以上二千元以下罚款：”第（一）项“（一）违反本条例第十三条第二款规定，未建立进货、销售台账的，不如实记录采购原辅材料、销售食品相关信息或者进货、销售台账未按照规定期限保存的；”的规定</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给予</w:t>
      </w:r>
      <w:r>
        <w:rPr>
          <w:rFonts w:hint="eastAsia" w:ascii="仿宋_GB2312" w:hAnsi="仿宋_GB2312" w:eastAsia="仿宋_GB2312" w:cs="仿宋_GB2312"/>
          <w:color w:val="000000"/>
          <w:sz w:val="32"/>
          <w:szCs w:val="32"/>
          <w:u w:val="none"/>
          <w:lang w:eastAsia="zh-CN"/>
        </w:rPr>
        <w:t>当事人如</w:t>
      </w:r>
      <w:r>
        <w:rPr>
          <w:rFonts w:hint="eastAsia" w:ascii="仿宋_GB2312" w:hAnsi="仿宋_GB2312" w:eastAsia="仿宋_GB2312" w:cs="仿宋_GB2312"/>
          <w:color w:val="000000"/>
          <w:sz w:val="32"/>
          <w:szCs w:val="32"/>
          <w:u w:val="none"/>
        </w:rPr>
        <w:t>下行政处罚：</w:t>
      </w:r>
      <w:r>
        <w:rPr>
          <w:rFonts w:hint="eastAsia" w:ascii="仿宋_GB2312" w:hAnsi="仿宋_GB2312" w:eastAsia="仿宋_GB2312" w:cs="仿宋_GB2312"/>
          <w:color w:val="000000"/>
          <w:sz w:val="32"/>
          <w:szCs w:val="32"/>
          <w:u w:val="none"/>
          <w:lang w:eastAsia="zh-CN"/>
        </w:rPr>
        <w:t>警告；</w:t>
      </w:r>
    </w:p>
    <w:p w14:paraId="6BF7C7BF">
      <w:pPr>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u w:val="none"/>
          <w:lang w:val="en-US" w:eastAsia="zh-CN"/>
        </w:rPr>
        <w:t>使用</w:t>
      </w:r>
      <w:r>
        <w:rPr>
          <w:rFonts w:hint="eastAsia" w:ascii="仿宋_GB2312" w:hAnsi="仿宋_GB2312" w:eastAsia="仿宋_GB2312" w:cs="仿宋_GB2312"/>
          <w:color w:val="000000"/>
          <w:sz w:val="32"/>
          <w:szCs w:val="32"/>
          <w:u w:val="none"/>
        </w:rPr>
        <w:t>未经检验的叉车的行为，</w:t>
      </w:r>
      <w:r>
        <w:rPr>
          <w:rFonts w:hint="eastAsia" w:ascii="仿宋_GB2312" w:hAnsi="仿宋_GB2312" w:eastAsia="仿宋_GB2312" w:cs="仿宋_GB2312"/>
          <w:color w:val="000000"/>
          <w:sz w:val="32"/>
          <w:szCs w:val="32"/>
          <w:u w:val="none"/>
          <w:lang w:eastAsia="zh-CN"/>
        </w:rPr>
        <w:t>违反</w:t>
      </w:r>
      <w:r>
        <w:rPr>
          <w:rFonts w:hint="eastAsia" w:ascii="仿宋_GB2312" w:hAnsi="仿宋_GB2312" w:eastAsia="仿宋_GB2312" w:cs="仿宋_GB2312"/>
          <w:color w:val="000000"/>
          <w:sz w:val="32"/>
          <w:szCs w:val="32"/>
          <w:u w:val="none"/>
        </w:rPr>
        <w:t>《中华人民共和国特种设备安全法》第四十条第三款“未经定期检验或者检验不合格的特种设备，不得继续使用。</w:t>
      </w:r>
      <w:r>
        <w:rPr>
          <w:rFonts w:hint="eastAsia" w:ascii="仿宋_GB2312" w:hAnsi="仿宋_GB2312" w:eastAsia="仿宋_GB2312" w:cs="仿宋_GB2312"/>
          <w:color w:val="000000"/>
          <w:sz w:val="32"/>
          <w:szCs w:val="32"/>
          <w:u w:val="none"/>
          <w:lang w:eastAsia="zh-CN"/>
        </w:rPr>
        <w:t>”的规定，</w:t>
      </w:r>
      <w:r>
        <w:rPr>
          <w:rFonts w:hint="eastAsia" w:ascii="仿宋_GB2312" w:hAnsi="仿宋_GB2312" w:eastAsia="仿宋_GB2312" w:cs="仿宋_GB2312"/>
          <w:color w:val="000000"/>
          <w:sz w:val="32"/>
          <w:szCs w:val="32"/>
          <w:u w:val="none"/>
        </w:rPr>
        <w:t>依据《中华人民共和国特种设备安全法》</w:t>
      </w:r>
      <w:r>
        <w:rPr>
          <w:rFonts w:hint="eastAsia" w:ascii="仿宋_GB2312" w:hAnsi="仿宋_GB2312" w:eastAsia="仿宋_GB2312" w:cs="仿宋_GB2312"/>
          <w:color w:val="000000"/>
          <w:kern w:val="0"/>
          <w:sz w:val="32"/>
          <w:szCs w:val="28"/>
          <w:u w:val="none"/>
        </w:rPr>
        <w:t>第八十四条“违反本法规定，特种设备使用单位有下列行为之一的，责令停止使用有关特种设备，处三万元以上三十万元以下罚款:”第（一）项“使用未取得许可生产，未经检验或者检验不合格的特种设备，或者国家明令淘汰、已经报废的特种设备的；”的规定</w:t>
      </w:r>
      <w:r>
        <w:rPr>
          <w:rFonts w:hint="eastAsia" w:ascii="仿宋_GB2312" w:hAnsi="仿宋_GB2312" w:eastAsia="仿宋_GB2312" w:cs="仿宋_GB2312"/>
          <w:color w:val="000000"/>
          <w:sz w:val="32"/>
          <w:u w:val="none"/>
          <w:lang w:eastAsia="zh-CN"/>
        </w:rPr>
        <w:t>，</w:t>
      </w:r>
      <w:r>
        <w:rPr>
          <w:rFonts w:hint="eastAsia" w:ascii="仿宋" w:hAnsi="仿宋" w:eastAsia="仿宋" w:cs="仿宋"/>
          <w:color w:val="000000"/>
          <w:sz w:val="32"/>
          <w:szCs w:val="32"/>
          <w:u w:val="none"/>
          <w:lang w:val="en-US" w:eastAsia="zh-CN"/>
        </w:rPr>
        <w:t>鉴于当事人积极配合本局调查，主动提供证据材料及完成整改</w:t>
      </w:r>
      <w:r>
        <w:rPr>
          <w:rFonts w:hint="eastAsia" w:ascii="仿宋_GB2312" w:hAnsi="仿宋_GB2312" w:eastAsia="仿宋_GB2312" w:cs="仿宋_GB2312"/>
          <w:color w:val="000000"/>
          <w:sz w:val="32"/>
          <w:u w:val="none"/>
          <w:lang w:eastAsia="zh-CN"/>
        </w:rPr>
        <w:t>，参照</w:t>
      </w:r>
      <w:r>
        <w:rPr>
          <w:rFonts w:hint="eastAsia" w:ascii="仿宋_GB2312" w:hAnsi="仿宋_GB2312" w:eastAsia="仿宋_GB2312" w:cs="仿宋_GB2312"/>
          <w:color w:val="000000"/>
          <w:sz w:val="32"/>
          <w:szCs w:val="32"/>
          <w:u w:val="none"/>
          <w:lang w:val="en-US" w:eastAsia="zh-CN"/>
        </w:rPr>
        <w:t>《中华人民共和国行政处罚法》第五条第二款“设定和实施行政处罚必须以事实为依据，与违法行为的事实、性质、情节以及社会危害程度相当。”、第六条“实施行政处罚，纠正违法行为，应当坚持处罚与教育相结合，教育公民、法人或者其他组织自觉守法。”及</w:t>
      </w:r>
      <w:r>
        <w:rPr>
          <w:rFonts w:hint="eastAsia" w:ascii="仿宋_GB2312" w:hAnsi="仿宋_GB2312" w:eastAsia="仿宋_GB2312" w:cs="仿宋_GB2312"/>
          <w:color w:val="000000"/>
          <w:sz w:val="32"/>
          <w:u w:val="none"/>
        </w:rPr>
        <w:t xml:space="preserve"> 《广西壮族自治区市场监督管理行政处罚裁量权适用规定》第十</w:t>
      </w:r>
      <w:r>
        <w:rPr>
          <w:rFonts w:hint="eastAsia" w:ascii="仿宋_GB2312" w:hAnsi="仿宋_GB2312" w:eastAsia="仿宋_GB2312" w:cs="仿宋_GB2312"/>
          <w:color w:val="000000"/>
          <w:sz w:val="32"/>
          <w:u w:val="none"/>
          <w:lang w:eastAsia="zh-CN"/>
        </w:rPr>
        <w:t>二</w:t>
      </w:r>
      <w:r>
        <w:rPr>
          <w:rFonts w:hint="eastAsia" w:ascii="仿宋_GB2312" w:hAnsi="仿宋_GB2312" w:eastAsia="仿宋_GB2312" w:cs="仿宋_GB2312"/>
          <w:color w:val="000000"/>
          <w:sz w:val="32"/>
          <w:u w:val="none"/>
        </w:rPr>
        <w:t>条</w:t>
      </w:r>
      <w:r>
        <w:rPr>
          <w:rFonts w:hint="eastAsia" w:ascii="仿宋_GB2312" w:hAnsi="仿宋_GB2312" w:eastAsia="仿宋_GB2312" w:cs="仿宋_GB2312"/>
          <w:color w:val="000000"/>
          <w:sz w:val="32"/>
          <w:szCs w:val="32"/>
          <w:u w:val="none"/>
          <w:lang w:val="en-US" w:eastAsia="zh-CN"/>
        </w:rPr>
        <w:t>第一款“有下列情形之一的，可以依法从轻或者减轻行政处罚”第</w:t>
      </w:r>
      <w:r>
        <w:rPr>
          <w:rFonts w:hint="eastAsia" w:ascii="仿宋_GB2312" w:hAnsi="仿宋_GB2312" w:eastAsia="仿宋_GB2312" w:cs="仿宋_GB2312"/>
          <w:color w:val="000000"/>
          <w:sz w:val="32"/>
          <w:u w:val="none"/>
          <w:lang w:eastAsia="zh-CN"/>
        </w:rPr>
        <w:t>（二）项</w:t>
      </w:r>
      <w:r>
        <w:rPr>
          <w:rFonts w:hint="eastAsia" w:ascii="仿宋_GB2312" w:hAnsi="仿宋_GB2312" w:eastAsia="仿宋_GB2312" w:cs="仿宋_GB2312"/>
          <w:color w:val="000000"/>
          <w:sz w:val="32"/>
          <w:u w:val="none"/>
        </w:rPr>
        <w:t>：</w:t>
      </w:r>
      <w:r>
        <w:rPr>
          <w:rFonts w:hint="eastAsia" w:ascii="仿宋_GB2312" w:hAnsi="仿宋_GB2312" w:eastAsia="仿宋_GB2312" w:cs="仿宋_GB2312"/>
          <w:color w:val="000000"/>
          <w:sz w:val="32"/>
          <w:u w:val="none"/>
          <w:lang w:eastAsia="zh-CN"/>
        </w:rPr>
        <w:t>“积极配合市场监管部门调查并主动提供证据材料的；”</w:t>
      </w:r>
      <w:r>
        <w:rPr>
          <w:rFonts w:hint="eastAsia" w:ascii="仿宋_GB2312" w:hAnsi="仿宋_GB2312" w:eastAsia="仿宋_GB2312" w:cs="仿宋_GB2312"/>
          <w:color w:val="000000"/>
          <w:sz w:val="32"/>
          <w:u w:val="none"/>
        </w:rPr>
        <w:t>的规定，给予当事人</w:t>
      </w:r>
      <w:r>
        <w:rPr>
          <w:rFonts w:hint="eastAsia" w:ascii="仿宋_GB2312" w:hAnsi="仿宋_GB2312" w:eastAsia="仿宋_GB2312" w:cs="仿宋_GB2312"/>
          <w:color w:val="000000"/>
          <w:sz w:val="32"/>
          <w:u w:val="none"/>
          <w:lang w:eastAsia="zh-CN"/>
        </w:rPr>
        <w:t>减</w:t>
      </w:r>
      <w:r>
        <w:rPr>
          <w:rFonts w:hint="eastAsia" w:ascii="仿宋_GB2312" w:hAnsi="仿宋_GB2312" w:eastAsia="仿宋_GB2312" w:cs="仿宋_GB2312"/>
          <w:color w:val="000000"/>
          <w:sz w:val="32"/>
          <w:u w:val="none"/>
        </w:rPr>
        <w:t>轻</w:t>
      </w:r>
      <w:r>
        <w:rPr>
          <w:rFonts w:hint="eastAsia" w:ascii="仿宋_GB2312" w:hAnsi="仿宋_GB2312" w:eastAsia="仿宋_GB2312" w:cs="仿宋_GB2312"/>
          <w:color w:val="000000"/>
          <w:sz w:val="32"/>
          <w:u w:val="none"/>
          <w:lang w:eastAsia="zh-CN"/>
        </w:rPr>
        <w:t>行政</w:t>
      </w:r>
      <w:r>
        <w:rPr>
          <w:rFonts w:hint="eastAsia" w:ascii="仿宋_GB2312" w:hAnsi="仿宋_GB2312" w:eastAsia="仿宋_GB2312" w:cs="仿宋_GB2312"/>
          <w:color w:val="000000"/>
          <w:sz w:val="32"/>
          <w:u w:val="none"/>
        </w:rPr>
        <w:t>处罚</w:t>
      </w:r>
      <w:r>
        <w:rPr>
          <w:rFonts w:hint="eastAsia" w:ascii="仿宋_GB2312" w:hAnsi="仿宋_GB2312" w:eastAsia="仿宋_GB2312" w:cs="仿宋_GB2312"/>
          <w:color w:val="000000"/>
          <w:sz w:val="32"/>
          <w:szCs w:val="32"/>
          <w:u w:val="none"/>
        </w:rPr>
        <w:t>：罚款</w:t>
      </w:r>
      <w:r>
        <w:rPr>
          <w:rFonts w:hint="eastAsia" w:ascii="仿宋_GB2312" w:hAnsi="仿宋_GB2312" w:eastAsia="仿宋_GB2312" w:cs="仿宋_GB2312"/>
          <w:color w:val="000000"/>
          <w:sz w:val="32"/>
          <w:szCs w:val="32"/>
          <w:u w:val="none"/>
          <w:lang w:val="en-US" w:eastAsia="zh-CN"/>
        </w:rPr>
        <w:t>15000</w:t>
      </w:r>
      <w:r>
        <w:rPr>
          <w:rFonts w:hint="eastAsia" w:ascii="仿宋_GB2312" w:hAnsi="仿宋_GB2312" w:eastAsia="仿宋_GB2312" w:cs="仿宋_GB2312"/>
          <w:color w:val="000000"/>
          <w:sz w:val="32"/>
          <w:szCs w:val="32"/>
          <w:u w:val="none"/>
        </w:rPr>
        <w:t>元。</w:t>
      </w:r>
    </w:p>
    <w:p w14:paraId="0E7FA836">
      <w:pPr>
        <w:overflowPunct w:val="0"/>
        <w:spacing w:line="5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000000"/>
          <w:sz w:val="32"/>
          <w:szCs w:val="32"/>
          <w:u w:val="none"/>
          <w:lang w:eastAsia="zh-CN"/>
        </w:rPr>
        <w:t>综上，本局</w:t>
      </w:r>
      <w:r>
        <w:rPr>
          <w:rFonts w:hint="eastAsia" w:ascii="仿宋_GB2312" w:hAnsi="仿宋_GB2312" w:eastAsia="仿宋_GB2312" w:cs="仿宋_GB2312"/>
          <w:color w:val="000000"/>
          <w:sz w:val="32"/>
          <w:szCs w:val="32"/>
          <w:u w:val="none"/>
          <w:lang w:val="en-US" w:eastAsia="zh-CN"/>
        </w:rPr>
        <w:t>对当事人</w:t>
      </w:r>
      <w:r>
        <w:rPr>
          <w:rFonts w:hint="eastAsia" w:ascii="仿宋_GB2312" w:hAnsi="仿宋_GB2312" w:eastAsia="仿宋_GB2312" w:cs="仿宋_GB2312"/>
          <w:color w:val="000000"/>
          <w:sz w:val="32"/>
          <w:u w:val="none"/>
          <w:lang w:eastAsia="zh-CN"/>
        </w:rPr>
        <w:t>作出如</w:t>
      </w:r>
      <w:r>
        <w:rPr>
          <w:rFonts w:hint="eastAsia" w:ascii="仿宋_GB2312" w:hAnsi="仿宋_GB2312" w:eastAsia="仿宋_GB2312" w:cs="仿宋_GB2312"/>
          <w:color w:val="000000"/>
          <w:sz w:val="32"/>
          <w:u w:val="none"/>
        </w:rPr>
        <w:t>下行政处罚：1.警告；2.罚款</w:t>
      </w:r>
      <w:r>
        <w:rPr>
          <w:rFonts w:hint="eastAsia" w:ascii="仿宋_GB2312" w:hAnsi="仿宋_GB2312" w:eastAsia="仿宋_GB2312" w:cs="仿宋_GB2312"/>
          <w:color w:val="000000"/>
          <w:sz w:val="32"/>
          <w:u w:val="none"/>
          <w:lang w:val="en-US" w:eastAsia="zh-CN"/>
        </w:rPr>
        <w:t>20000元</w:t>
      </w:r>
      <w:r>
        <w:rPr>
          <w:rFonts w:hint="eastAsia" w:ascii="仿宋_GB2312" w:hAnsi="仿宋_GB2312" w:eastAsia="仿宋_GB2312" w:cs="仿宋_GB2312"/>
          <w:color w:val="000000"/>
          <w:sz w:val="32"/>
          <w:u w:val="none"/>
        </w:rPr>
        <w:t>。</w:t>
      </w:r>
      <w:r>
        <w:rPr>
          <w:rFonts w:hint="eastAsia" w:ascii="仿宋_GB2312" w:hAnsi="仿宋_GB2312" w:eastAsia="仿宋_GB2312" w:cs="仿宋_GB2312"/>
          <w:color w:val="000000"/>
          <w:sz w:val="32"/>
          <w:szCs w:val="32"/>
          <w:u w:val="none"/>
        </w:rPr>
        <w:t xml:space="preserve"> </w:t>
      </w:r>
    </w:p>
    <w:p w14:paraId="524A5507">
      <w:pPr>
        <w:pStyle w:val="7"/>
        <w:shd w:val="clear" w:color="auto" w:fill="FFFFFF"/>
        <w:spacing w:before="0" w:beforeAutospacing="0" w:after="225" w:afterAutospacing="0" w:line="540" w:lineRule="exact"/>
        <w:ind w:firstLine="640" w:firstLineChars="200"/>
        <w:contextualSpacing/>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000000"/>
          <w:kern w:val="2"/>
          <w:sz w:val="32"/>
          <w:szCs w:val="32"/>
          <w:u w:val="none"/>
          <w:lang w:val="en-US" w:eastAsia="zh-CN" w:bidi="ar-SA"/>
        </w:rPr>
        <w:t>当事人应当自收到本行政处罚决定书之日起十五日内到本局（地址：柳州市潭中西路68号柳南建设大楼）开列《广西壮族自治区非税收入一般缴款书》后，将罚没款缴至中国建设银行柳州河西支行（地址：柳州市潭中西路8号）。到期不缴纳罚款的，依据《中华人民共和国行政处罚法》第七十二条的规定，本局将每日按罚款数额的百分之三加处罚款，并依法申请人民法院强制执行。</w:t>
      </w:r>
    </w:p>
    <w:p w14:paraId="03809004">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lang w:val="en-US" w:eastAsia="zh-CN"/>
        </w:rPr>
        <w:t>如当事人不服本处罚决定，可以在收到本行政处罚决定书之日起六十日内向柳州市柳南区人民政府申请行政复议；也可以在六个月内依法向柳州市柳北区人民法院提起诉讼。申请行政复议或者提起诉讼期间，行政处罚不停止执行。</w:t>
      </w:r>
    </w:p>
    <w:p w14:paraId="42522406">
      <w:pPr>
        <w:spacing w:line="500" w:lineRule="exact"/>
        <w:ind w:firstLine="640" w:firstLineChars="200"/>
        <w:rPr>
          <w:rFonts w:hint="eastAsia" w:ascii="Times New Roman" w:hAnsi="Times New Roman" w:eastAsia="仿宋_GB2312" w:cs="仿宋"/>
          <w:color w:val="auto"/>
          <w:sz w:val="32"/>
          <w:szCs w:val="32"/>
          <w:u w:val="none"/>
        </w:rPr>
      </w:pPr>
    </w:p>
    <w:p w14:paraId="574F6387">
      <w:pPr>
        <w:widowControl/>
        <w:snapToGrid w:val="0"/>
        <w:spacing w:line="520" w:lineRule="exact"/>
        <w:jc w:val="left"/>
        <w:rPr>
          <w:rFonts w:hint="eastAsia" w:ascii="Times New Roman" w:hAnsi="Times New Roman" w:eastAsia="仿宋_GB2312" w:cs="仿宋_GB2312"/>
          <w:color w:val="auto"/>
          <w:sz w:val="32"/>
          <w:szCs w:val="32"/>
          <w:lang w:val="en-US" w:eastAsia="zh-Hans"/>
        </w:rPr>
      </w:pPr>
    </w:p>
    <w:p w14:paraId="201CF1DE">
      <w:pPr>
        <w:spacing w:line="560" w:lineRule="exact"/>
        <w:ind w:right="640" w:firstLine="601"/>
        <w:jc w:val="right"/>
        <w:rPr>
          <w:rFonts w:ascii="Times New Roman" w:hAnsi="Times New Roman" w:eastAsia="仿宋_GB2312" w:cs="仿宋"/>
          <w:color w:val="auto"/>
          <w:sz w:val="32"/>
          <w:szCs w:val="32"/>
        </w:rPr>
      </w:pPr>
      <w:bookmarkStart w:id="6" w:name="DYNAMIC—DWXX—tAj_dwmc—2"/>
      <w:r>
        <w:rPr>
          <w:rFonts w:hint="eastAsia" w:ascii="Times New Roman" w:hAnsi="Times New Roman" w:eastAsia="仿宋_GB2312" w:cs="仿宋"/>
          <w:color w:val="000000"/>
          <w:sz w:val="32"/>
          <w:u w:val="none"/>
          <w:lang w:val="en-US" w:eastAsia="zh-CN"/>
        </w:rPr>
        <w:t xml:space="preserve"> 柳州市</w:t>
      </w:r>
      <w:r>
        <w:rPr>
          <w:rFonts w:hint="eastAsia" w:ascii="Times New Roman" w:hAnsi="Times New Roman" w:eastAsia="仿宋_GB2312" w:cs="仿宋"/>
          <w:color w:val="000000"/>
          <w:sz w:val="32"/>
          <w:u w:val="none"/>
        </w:rPr>
        <w:t>柳南区市场监督管理局</w:t>
      </w:r>
      <w:bookmarkEnd w:id="6"/>
      <w:r>
        <w:rPr>
          <w:rFonts w:hint="eastAsia" w:ascii="Times New Roman" w:hAnsi="Times New Roman" w:eastAsia="仿宋_GB2312" w:cs="仿宋"/>
          <w:color w:val="000000"/>
          <w:sz w:val="32"/>
          <w:szCs w:val="32"/>
          <w:u w:val="none"/>
        </w:rPr>
        <w:t xml:space="preserve">    </w:t>
      </w:r>
    </w:p>
    <w:p w14:paraId="785B6621">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ascii="Times New Roman" w:hAnsi="Times New Roman" w:eastAsia="仿宋_GB2312" w:cs="Mongolian Baiti"/>
          <w:color w:val="auto"/>
          <w:sz w:val="32"/>
          <w:szCs w:val="32"/>
        </w:rPr>
      </w:pPr>
      <w:bookmarkStart w:id="7" w:name="CALCULATE—TIME—NOW"/>
      <w:r>
        <w:rPr>
          <w:rFonts w:ascii="仿宋_GB2312" w:hAnsi="仿宋_GB2312" w:eastAsia="仿宋_GB2312" w:cs="仿宋_GB2312"/>
          <w:sz w:val="32"/>
        </w:rPr>
        <w:t>2025年09月10日</w:t>
      </w:r>
      <w:bookmarkEnd w:id="7"/>
      <w:r>
        <w:rPr>
          <w:rFonts w:hint="eastAsia" w:ascii="Times New Roman" w:hAnsi="Times New Roman" w:eastAsia="仿宋_GB2312" w:cs="仿宋_GB2312"/>
          <w:color w:val="000000"/>
          <w:sz w:val="32"/>
          <w:szCs w:val="32"/>
          <w:u w:val="none"/>
        </w:rPr>
        <w:t xml:space="preserve">  </w:t>
      </w:r>
    </w:p>
    <w:p w14:paraId="7E58E03C">
      <w:pPr>
        <w:widowControl/>
        <w:snapToGrid w:val="0"/>
        <w:spacing w:line="520" w:lineRule="exact"/>
        <w:jc w:val="right"/>
        <w:rPr>
          <w:rFonts w:ascii="Times New Roman" w:hAnsi="Times New Roman" w:eastAsia="仿宋_GB2312" w:cs="Mongolian Baiti"/>
          <w:color w:val="auto"/>
          <w:sz w:val="32"/>
          <w:szCs w:val="32"/>
        </w:rPr>
      </w:pPr>
    </w:p>
    <w:p w14:paraId="38789530">
      <w:pPr>
        <w:widowControl/>
        <w:snapToGrid w:val="0"/>
        <w:spacing w:line="520" w:lineRule="exact"/>
        <w:jc w:val="right"/>
        <w:rPr>
          <w:rFonts w:ascii="Times New Roman" w:hAnsi="Times New Roman" w:eastAsia="仿宋_GB2312" w:cs="Mongolian Baiti"/>
          <w:color w:val="auto"/>
          <w:sz w:val="32"/>
          <w:szCs w:val="32"/>
        </w:rPr>
      </w:pPr>
    </w:p>
    <w:p w14:paraId="48AF1C14">
      <w:pPr>
        <w:widowControl/>
        <w:snapToGrid w:val="0"/>
        <w:spacing w:line="520" w:lineRule="exact"/>
        <w:jc w:val="both"/>
        <w:rPr>
          <w:rFonts w:ascii="Times New Roman" w:hAnsi="Times New Roman" w:eastAsia="仿宋_GB2312" w:cs="Mongolian Baiti"/>
          <w:color w:val="auto"/>
          <w:sz w:val="32"/>
          <w:szCs w:val="32"/>
        </w:rPr>
      </w:pPr>
    </w:p>
    <w:p w14:paraId="45C8A940">
      <w:pPr>
        <w:pStyle w:val="3"/>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2336"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2336;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3652C3ED">
      <w:pPr>
        <w:spacing w:line="500" w:lineRule="exact"/>
        <w:jc w:val="center"/>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PMr2KrwAQAA2QMAAA4AAAAAAAAAAQAgAAAAJgEAAGRycy9lMm9Eb2MueG1sUEsFBgAA&#10;AAAGAAYAWQEAAIg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w:t>
      </w:r>
      <w:r>
        <w:rPr>
          <w:rFonts w:hint="eastAsia" w:ascii="Times New Roman" w:hAnsi="Times New Roman" w:eastAsia="仿宋_GB2312" w:cs="仿宋"/>
          <w:color w:val="000000"/>
          <w:sz w:val="32"/>
          <w:szCs w:val="32"/>
          <w:u w:val="none"/>
          <w:lang w:val="en-US" w:eastAsia="zh-CN"/>
        </w:rPr>
        <w:t xml:space="preserve"> 二</w:t>
      </w:r>
      <w:r>
        <w:rPr>
          <w:rFonts w:hint="eastAsia" w:ascii="Times New Roman" w:hAnsi="Times New Roman" w:eastAsia="仿宋_GB2312" w:cs="仿宋"/>
          <w:color w:val="000000"/>
          <w:sz w:val="32"/>
          <w:szCs w:val="32"/>
          <w:u w:val="none"/>
        </w:rPr>
        <w:t xml:space="preserve"> 份， </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u w:val="none"/>
        </w:rPr>
        <w:t xml:space="preserve"> 份送达，一份归档。</w:t>
      </w:r>
    </w:p>
    <w:p w14:paraId="01B68C22">
      <w:pPr>
        <w:spacing w:line="500" w:lineRule="exact"/>
        <w:jc w:val="both"/>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angal">
    <w:panose1 w:val="02040503050203030202"/>
    <w:charset w:val="00"/>
    <w:family w:val="roman"/>
    <w:pitch w:val="default"/>
    <w:sig w:usb0="00008003"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310C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1A99F">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91A99F">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NjYzY2NjZDhmYmIwNmNiNTk5ZmQzOGVmODBhNGEifQ=="/>
  </w:docVars>
  <w:rsids>
    <w:rsidRoot w:val="5BA419F7"/>
    <w:rsid w:val="00193C35"/>
    <w:rsid w:val="0032134F"/>
    <w:rsid w:val="02B83402"/>
    <w:rsid w:val="04CD463F"/>
    <w:rsid w:val="04FA4431"/>
    <w:rsid w:val="062E1218"/>
    <w:rsid w:val="06BAE61F"/>
    <w:rsid w:val="071C7669"/>
    <w:rsid w:val="0776795A"/>
    <w:rsid w:val="08365B64"/>
    <w:rsid w:val="08F23066"/>
    <w:rsid w:val="0AA44133"/>
    <w:rsid w:val="0B22091D"/>
    <w:rsid w:val="0CF71776"/>
    <w:rsid w:val="0E795ACD"/>
    <w:rsid w:val="0FFFE86C"/>
    <w:rsid w:val="103E22C5"/>
    <w:rsid w:val="1350279A"/>
    <w:rsid w:val="14203063"/>
    <w:rsid w:val="143E1E38"/>
    <w:rsid w:val="152E563E"/>
    <w:rsid w:val="15B93156"/>
    <w:rsid w:val="17B865FB"/>
    <w:rsid w:val="18325353"/>
    <w:rsid w:val="18B229B2"/>
    <w:rsid w:val="19FE4517"/>
    <w:rsid w:val="1BC65F68"/>
    <w:rsid w:val="1E2525B5"/>
    <w:rsid w:val="1F2B5D07"/>
    <w:rsid w:val="1FD31F15"/>
    <w:rsid w:val="21270B86"/>
    <w:rsid w:val="213A2E87"/>
    <w:rsid w:val="24626694"/>
    <w:rsid w:val="24E75A37"/>
    <w:rsid w:val="258D6CE0"/>
    <w:rsid w:val="2A9F8649"/>
    <w:rsid w:val="2B1B3EFC"/>
    <w:rsid w:val="2CEA3815"/>
    <w:rsid w:val="2DE10173"/>
    <w:rsid w:val="2F327E79"/>
    <w:rsid w:val="2F7CE1EF"/>
    <w:rsid w:val="2FE8594F"/>
    <w:rsid w:val="30DB5683"/>
    <w:rsid w:val="3585615B"/>
    <w:rsid w:val="3599740F"/>
    <w:rsid w:val="368E5656"/>
    <w:rsid w:val="377FBB27"/>
    <w:rsid w:val="37F16547"/>
    <w:rsid w:val="38B63DA7"/>
    <w:rsid w:val="3A4E178D"/>
    <w:rsid w:val="3BF97ECA"/>
    <w:rsid w:val="3C2965F0"/>
    <w:rsid w:val="3F2604DF"/>
    <w:rsid w:val="3F6783E4"/>
    <w:rsid w:val="3FFF82D4"/>
    <w:rsid w:val="402E7C06"/>
    <w:rsid w:val="40FE5F8F"/>
    <w:rsid w:val="425049CE"/>
    <w:rsid w:val="48C10000"/>
    <w:rsid w:val="4AE96ACE"/>
    <w:rsid w:val="4B0A02C2"/>
    <w:rsid w:val="4BBE3774"/>
    <w:rsid w:val="4C02380F"/>
    <w:rsid w:val="4CC8271B"/>
    <w:rsid w:val="4D4E57F9"/>
    <w:rsid w:val="4DC45D22"/>
    <w:rsid w:val="4E380918"/>
    <w:rsid w:val="552A59CF"/>
    <w:rsid w:val="57503162"/>
    <w:rsid w:val="58025EF8"/>
    <w:rsid w:val="58702637"/>
    <w:rsid w:val="591F0542"/>
    <w:rsid w:val="5AF92E81"/>
    <w:rsid w:val="5BA419F7"/>
    <w:rsid w:val="5BF91583"/>
    <w:rsid w:val="5BFB2E57"/>
    <w:rsid w:val="5DD7483B"/>
    <w:rsid w:val="5E5FAB03"/>
    <w:rsid w:val="5F9FEDD5"/>
    <w:rsid w:val="5FBEF003"/>
    <w:rsid w:val="5FE33914"/>
    <w:rsid w:val="5FFA4D85"/>
    <w:rsid w:val="602422E6"/>
    <w:rsid w:val="612E7E8C"/>
    <w:rsid w:val="64E43803"/>
    <w:rsid w:val="67596B12"/>
    <w:rsid w:val="67863AF3"/>
    <w:rsid w:val="6AD7030F"/>
    <w:rsid w:val="6BCC1BB9"/>
    <w:rsid w:val="6C205CF3"/>
    <w:rsid w:val="6D923254"/>
    <w:rsid w:val="6E04767D"/>
    <w:rsid w:val="6E6950E9"/>
    <w:rsid w:val="6F732ABB"/>
    <w:rsid w:val="6FF58B64"/>
    <w:rsid w:val="6FF8F863"/>
    <w:rsid w:val="70CF02CA"/>
    <w:rsid w:val="71013020"/>
    <w:rsid w:val="7376089F"/>
    <w:rsid w:val="75B2DA43"/>
    <w:rsid w:val="75BD90DB"/>
    <w:rsid w:val="77DF8BD4"/>
    <w:rsid w:val="77EFD5CC"/>
    <w:rsid w:val="77FFADAC"/>
    <w:rsid w:val="7874060E"/>
    <w:rsid w:val="7BFD6076"/>
    <w:rsid w:val="7C8E43D6"/>
    <w:rsid w:val="7DA813EB"/>
    <w:rsid w:val="7DFF108F"/>
    <w:rsid w:val="7E6C6CF7"/>
    <w:rsid w:val="7EED8AE6"/>
    <w:rsid w:val="91BF8AB9"/>
    <w:rsid w:val="9FF1B21D"/>
    <w:rsid w:val="B7BFD803"/>
    <w:rsid w:val="BD5EB179"/>
    <w:rsid w:val="BD7F788E"/>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Title"/>
    <w:basedOn w:val="1"/>
    <w:next w:val="1"/>
    <w:qFormat/>
    <w:uiPriority w:val="0"/>
    <w:pPr>
      <w:spacing w:before="240" w:after="60"/>
      <w:jc w:val="center"/>
      <w:outlineLvl w:val="0"/>
    </w:pPr>
    <w:rPr>
      <w:rFonts w:ascii="Cambria" w:hAnsi="Cambria" w:eastAsia="仿宋"/>
      <w:b/>
      <w:bCs/>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3478</Words>
  <Characters>3575</Characters>
  <Lines>0</Lines>
  <Paragraphs>0</Paragraphs>
  <TotalTime>1</TotalTime>
  <ScaleCrop>false</ScaleCrop>
  <LinksUpToDate>false</LinksUpToDate>
  <CharactersWithSpaces>3695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2021-08-01T18:04:00Z</dcterms:created>
  <dc:creator>胖林宝宝噜啦噜～</dc:creator>
  <cp:lastModifiedBy>刘敏</cp:lastModifiedBy>
  <dcterms:modified xsi:type="dcterms:W3CDTF">2025-09-15T07:54:32Z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526F4C53292B48849053E71A59849707</vt:lpwstr>
  </property>
  <property fmtid="{D5CDD505-2E9C-101B-9397-08002B2CF9AE}" pid="4" name="KSOTemplateDocerSaveRecord">
    <vt:lpwstr>eyJoZGlkIjoiOTlmZmEwM2EyZjc2MmMxZjJiYWRiYjRhYWNkMmRjMGQiLCJ1c2VySWQiOiIxNzIzNzI2OTYzIn0=</vt:lpwstr>
  </property>
</Properties>
</file>