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26F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Times New Roman"/>
          <w:b/>
          <w:color w:val="333333"/>
          <w:kern w:val="2"/>
          <w:sz w:val="32"/>
          <w:szCs w:val="32"/>
          <w:shd w:val="clear" w:color="auto" w:fill="FFFFFF"/>
        </w:rPr>
      </w:pPr>
    </w:p>
    <w:p w14:paraId="66D5FBB1">
      <w:pPr>
        <w:jc w:val="center"/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val="en-US" w:eastAsia="zh-CN"/>
        </w:rPr>
        <w:t>柳州市柳南区卫生健康局职业卫生广西</w:t>
      </w: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eastAsia="zh-CN"/>
        </w:rPr>
        <w:t>“双随机”监督抽</w:t>
      </w:r>
      <w:r>
        <w:rPr>
          <w:rFonts w:hint="eastAsia" w:ascii="宋体" w:hAnsi="宋体" w:cs="宋体"/>
          <w:b/>
          <w:bCs/>
          <w:color w:val="auto"/>
          <w:spacing w:val="-6"/>
          <w:sz w:val="44"/>
          <w:szCs w:val="44"/>
          <w:lang w:val="en-US" w:eastAsia="zh-CN"/>
        </w:rPr>
        <w:t>检</w:t>
      </w:r>
      <w:r>
        <w:rPr>
          <w:rFonts w:hint="eastAsia" w:ascii="宋体" w:hAnsi="宋体" w:eastAsia="宋体" w:cs="宋体"/>
          <w:b/>
          <w:bCs/>
          <w:color w:val="auto"/>
          <w:spacing w:val="-6"/>
          <w:sz w:val="44"/>
          <w:szCs w:val="44"/>
        </w:rPr>
        <w:t>结果公示</w:t>
      </w:r>
    </w:p>
    <w:p w14:paraId="354BD6E7">
      <w:pPr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  <w:lang w:val="en-US" w:eastAsia="zh-CN" w:bidi="ar"/>
        </w:rPr>
        <w:t xml:space="preserve">  </w:t>
      </w:r>
    </w:p>
    <w:p w14:paraId="285FA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为进一步加强职业卫生监督执法工作，根据《自治区卫生健康委办公室 自治区疾控局办公室 自治区中医药局办公室关于印发2025年广西实施随机监督抽查计划的通知》和《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柳州市卫生健康委关于印发2025年柳州市随机监督抽查计划的通知》的文件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"/>
        </w:rPr>
        <w:t>要求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，柳南区卫生健康局对广西“双随机”抽取的辖区内21家用人单位开展了职业卫生监督检查，其中2家暂停生产、6家关闭，对检查中发现问题的用人单位责令限期整改。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结果予以公示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详见附件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4170565">
      <w:pPr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特此公告。</w:t>
      </w:r>
    </w:p>
    <w:p w14:paraId="67B85936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15A0A9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13127A4">
      <w:pPr>
        <w:spacing w:line="24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柳州市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健康局</w:t>
      </w:r>
    </w:p>
    <w:p w14:paraId="5861A449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                  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9B3993A">
      <w:pPr>
        <w:numPr>
          <w:ilvl w:val="0"/>
          <w:numId w:val="0"/>
        </w:numPr>
        <w:spacing w:line="24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eastAsia="zh-CN"/>
        </w:rPr>
        <w:t>附件</w:t>
      </w:r>
    </w:p>
    <w:p w14:paraId="65E2A37C">
      <w:pPr>
        <w:ind w:firstLine="1325" w:firstLineChars="300"/>
        <w:jc w:val="both"/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 w14:paraId="736DE90B">
      <w:pPr>
        <w:ind w:firstLine="1767" w:firstLineChars="400"/>
        <w:jc w:val="both"/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2025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年柳南区</w:t>
      </w:r>
      <w:bookmarkStart w:id="0" w:name="OLE_LINK1"/>
      <w:r>
        <w:rPr>
          <w:rFonts w:hint="eastAsia" w:ascii="宋体" w:hAnsi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职业卫生广西</w:t>
      </w: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“双随机”抽查结果公示</w:t>
      </w:r>
      <w:bookmarkEnd w:id="0"/>
    </w:p>
    <w:p w14:paraId="3BEAF8C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kern w:val="2"/>
          <w:sz w:val="44"/>
          <w:szCs w:val="44"/>
          <w:lang w:val="en-US" w:eastAsia="zh-CN" w:bidi="ar"/>
        </w:rPr>
      </w:pPr>
    </w:p>
    <w:tbl>
      <w:tblPr>
        <w:tblStyle w:val="3"/>
        <w:tblW w:w="127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330"/>
        <w:gridCol w:w="3739"/>
        <w:gridCol w:w="2954"/>
        <w:gridCol w:w="2100"/>
        <w:gridCol w:w="2054"/>
      </w:tblGrid>
      <w:tr w14:paraId="2D58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A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4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专业类别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88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被监督单位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C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经营地址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E3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检查结果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4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采取措施</w:t>
            </w:r>
          </w:p>
        </w:tc>
      </w:tr>
      <w:tr w14:paraId="127F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A0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873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1C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柳州市豪运工程机械制造有限责任公司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47F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柳州市柳南区绿源路9号B栋厂房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EC64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无职业卫生管理人员培训合格证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5BE24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24C2B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0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FF6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12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柳州市凤武机械有限公司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8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广西壮族自治区柳州市柳南区太阳村镇西鹅村中高沙106号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C8D3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关闭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58A7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086C1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ED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A19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0C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广西高速石化有限公司柳北上线加油站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E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柳州市环城高速洛满服务区内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CCA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劳动合同告知不符合相关要求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C1239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74A6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C25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0C88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3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中国石化销售股份有限公司广西柳州壶西加油站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66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广西壮族自治区柳州市柳南区潭中西路壶西大桥西端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8C550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关闭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FC23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78FE5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F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95FEA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932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柳州市恒新砖厂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DA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广西壮族自治区柳州市柳南区太阳村镇山头村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E8CB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暂停生产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C9D6">
            <w:pPr>
              <w:keepNext w:val="0"/>
              <w:keepLines w:val="0"/>
              <w:suppressLineNumbers w:val="0"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</w:p>
        </w:tc>
      </w:tr>
      <w:tr w14:paraId="7720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D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7E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8B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柳州桂通精密铸造有限公司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5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  <w:t>广西壮族自治区柳州市柳南区鹅山街道车辆厂厂区内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47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800" w:firstLineChars="40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2EA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</w:p>
        </w:tc>
      </w:tr>
      <w:tr w14:paraId="225D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D3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11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9BC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柳州桂通精密铸造有限公司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8D6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  <w:t>柳州市红岩路46号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BB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F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</w:p>
        </w:tc>
      </w:tr>
      <w:tr w14:paraId="3E13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07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56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19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上海李尔汽车系统有限公司柳州分公司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56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柳州市柳南区新和路10号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69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0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</w:p>
        </w:tc>
      </w:tr>
      <w:tr w14:paraId="1C66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33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C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4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柳州市建筑工程集团有限责任公司预拌混凝土分公司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C2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广西壮族自治区柳州市柳南区柳太路邱家屯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B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lang w:val="en-US" w:eastAsia="zh-CN"/>
              </w:rPr>
              <w:t>暂停生产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8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</w:p>
        </w:tc>
      </w:tr>
      <w:tr w14:paraId="49F1F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775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5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BA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柳州市源江建材厂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62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广西壮族自治区柳州市柳南区太阳村镇山头村鹞鹰山南侧约500米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4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D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</w:p>
        </w:tc>
      </w:tr>
      <w:tr w14:paraId="4DB6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416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D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9F0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柳州市千鑫汽车配件有限公司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427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柳州市柳南区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/>
              </w:rPr>
              <w:t>河西工业园区绿柳路2号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9D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劳动合同告知、职业病危害因素检测、职业病危害项目申报、职业健康监护等不符合相关要求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4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400AB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04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54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9D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柳州市聚辉页岩砖厂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1C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广西壮族自治区柳州市柳南区太阳村镇和平村白房老村屯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F0F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0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</w:tc>
      </w:tr>
      <w:tr w14:paraId="13E24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B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8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7C6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柳州腾宜汽车配件有限公司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AA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广西壮族自治区柳州市柳南区河西工业园欣悦路15号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3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职业病危害项目申报、公告栏及严重危害警示、培训等不符合相关要求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A4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52BE5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807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58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A7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柳州市辉顺机械有限公司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B5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广西壮族自治区柳州市柳南区河西工业园二区Y7-1-4地块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433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职业病危害因素检测、职业病危害项目申报、职业健康监护等不符合相关要求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AF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0A77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E79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35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1D5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柳州市飞慕汽车配件有限公司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A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广西壮族自治区柳州市柳南区石烂路7号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9F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劳动合同告知、职业病危害因素检测、职业病危害项目申报等不符合相关要求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D6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0DF56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99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77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CE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中国石化销售股份有限公司广西柳州西环加油站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0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广西壮族自治区柳州市柳南区西环路7-3号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04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53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</w:tc>
      </w:tr>
      <w:tr w14:paraId="4B2EA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93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D2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柳州金盾机械股份有限公司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8B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广西壮族自治区柳州市柳南区新和路8号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AF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关闭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F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</w:tc>
      </w:tr>
      <w:tr w14:paraId="0EEFD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853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  <w:p w14:paraId="022B46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18</w:t>
            </w:r>
          </w:p>
          <w:p w14:paraId="672FF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32B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3C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柳州市安达气体有限公司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0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  <w:t>广西壮族自治区柳州市柳南区太阳村镇文笔村石烂路3号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47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无职业卫生管理人员培训合格证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DF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37B0F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E4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CF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2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中国石油天然气股份有限公司广西柳州销售分公司柳太加油站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1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  <w:t>广西壮族自治区柳州市柳南区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16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职业病危害项目申报、培训等不符合相关要求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B2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当场下达卫生监督意见书，责令限期改正</w:t>
            </w:r>
          </w:p>
        </w:tc>
      </w:tr>
      <w:tr w14:paraId="6B78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9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B4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2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柳州祥云混凝土有限公司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30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  <w:t>广西壮族自治区柳州市柳南区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2E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F8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</w:tc>
      </w:tr>
      <w:tr w14:paraId="19F4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7F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13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D4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  <w:lang w:val="en-US" w:eastAsia="zh-CN"/>
              </w:rPr>
              <w:t>职业卫生</w:t>
            </w:r>
          </w:p>
        </w:tc>
        <w:tc>
          <w:tcPr>
            <w:tcW w:w="3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2B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柳州市疾病预防控制中心综合门诊部</w:t>
            </w:r>
          </w:p>
        </w:tc>
        <w:tc>
          <w:tcPr>
            <w:tcW w:w="29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2A1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0"/>
                <w:sz w:val="20"/>
                <w:szCs w:val="20"/>
              </w:rPr>
              <w:t>柳州市潭中西路1号</w:t>
            </w:r>
          </w:p>
        </w:tc>
        <w:tc>
          <w:tcPr>
            <w:tcW w:w="21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36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98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0"/>
                <w:szCs w:val="20"/>
              </w:rPr>
            </w:pPr>
          </w:p>
        </w:tc>
      </w:tr>
    </w:tbl>
    <w:p w14:paraId="5AF7283D"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TM0MDZmODczYmEzZjY0ODFhOTU2MTY2MTM4OTAifQ=="/>
  </w:docVars>
  <w:rsids>
    <w:rsidRoot w:val="EFEFAC77"/>
    <w:rsid w:val="09EB0B0F"/>
    <w:rsid w:val="0A3D6B4D"/>
    <w:rsid w:val="0EBF6EFF"/>
    <w:rsid w:val="130059ED"/>
    <w:rsid w:val="1EF7C0CC"/>
    <w:rsid w:val="1EFB7042"/>
    <w:rsid w:val="22B06CF8"/>
    <w:rsid w:val="241D0191"/>
    <w:rsid w:val="276F71EE"/>
    <w:rsid w:val="27DB72AF"/>
    <w:rsid w:val="2BFDC890"/>
    <w:rsid w:val="2CDB38B7"/>
    <w:rsid w:val="32C82B3A"/>
    <w:rsid w:val="3BFF2895"/>
    <w:rsid w:val="3D3C09AE"/>
    <w:rsid w:val="3DFFF3B5"/>
    <w:rsid w:val="436112E1"/>
    <w:rsid w:val="476B9D56"/>
    <w:rsid w:val="4FF8126E"/>
    <w:rsid w:val="529215A1"/>
    <w:rsid w:val="534DC7D4"/>
    <w:rsid w:val="5670667F"/>
    <w:rsid w:val="5A083FB7"/>
    <w:rsid w:val="5BF6229C"/>
    <w:rsid w:val="5DAB3DEE"/>
    <w:rsid w:val="5EF2F0B1"/>
    <w:rsid w:val="5F8F1F3E"/>
    <w:rsid w:val="6038031B"/>
    <w:rsid w:val="606C7876"/>
    <w:rsid w:val="65DA7312"/>
    <w:rsid w:val="67F7C347"/>
    <w:rsid w:val="69814AD9"/>
    <w:rsid w:val="6B7F98B7"/>
    <w:rsid w:val="6BAD2AB9"/>
    <w:rsid w:val="6DBF3A34"/>
    <w:rsid w:val="6E9EFDAF"/>
    <w:rsid w:val="6EFD95E0"/>
    <w:rsid w:val="6F773257"/>
    <w:rsid w:val="76AF2437"/>
    <w:rsid w:val="76FFC613"/>
    <w:rsid w:val="787BA15D"/>
    <w:rsid w:val="7B304003"/>
    <w:rsid w:val="7B7F016D"/>
    <w:rsid w:val="7BCF97BD"/>
    <w:rsid w:val="7BCFDB0D"/>
    <w:rsid w:val="7BF56412"/>
    <w:rsid w:val="7CF33143"/>
    <w:rsid w:val="7D2310F5"/>
    <w:rsid w:val="7DEFD02D"/>
    <w:rsid w:val="7DFB8C91"/>
    <w:rsid w:val="7E7E77FE"/>
    <w:rsid w:val="7E7F7098"/>
    <w:rsid w:val="7EAB1CAA"/>
    <w:rsid w:val="7EF99690"/>
    <w:rsid w:val="7EFE7F85"/>
    <w:rsid w:val="7F4B52A2"/>
    <w:rsid w:val="7FAFC480"/>
    <w:rsid w:val="7FFF6941"/>
    <w:rsid w:val="8FFFC00A"/>
    <w:rsid w:val="9CF7D76B"/>
    <w:rsid w:val="9DFF293E"/>
    <w:rsid w:val="9FDF8568"/>
    <w:rsid w:val="9FF727EB"/>
    <w:rsid w:val="A0E92DEE"/>
    <w:rsid w:val="A2F74AE2"/>
    <w:rsid w:val="B53E31B5"/>
    <w:rsid w:val="B7FF2172"/>
    <w:rsid w:val="BCDFE732"/>
    <w:rsid w:val="BEF1533D"/>
    <w:rsid w:val="BF5F627E"/>
    <w:rsid w:val="BF7B5FDB"/>
    <w:rsid w:val="BFAFED06"/>
    <w:rsid w:val="C75515A1"/>
    <w:rsid w:val="CDD7C5A7"/>
    <w:rsid w:val="CF3F0972"/>
    <w:rsid w:val="CF7B7A11"/>
    <w:rsid w:val="D93FD94F"/>
    <w:rsid w:val="DBEFB534"/>
    <w:rsid w:val="DFFF97F4"/>
    <w:rsid w:val="DFFFA4CD"/>
    <w:rsid w:val="E4CDEB5E"/>
    <w:rsid w:val="E778D308"/>
    <w:rsid w:val="EBDF7A62"/>
    <w:rsid w:val="ED0748D7"/>
    <w:rsid w:val="EEEFBED5"/>
    <w:rsid w:val="EF5C18B5"/>
    <w:rsid w:val="EF77E004"/>
    <w:rsid w:val="EF7B2CA0"/>
    <w:rsid w:val="EF9F9525"/>
    <w:rsid w:val="EFBBEFF1"/>
    <w:rsid w:val="EFEFAC77"/>
    <w:rsid w:val="F6FBDDD5"/>
    <w:rsid w:val="F75B5D35"/>
    <w:rsid w:val="F7D700BC"/>
    <w:rsid w:val="F7F75EBD"/>
    <w:rsid w:val="FB6F33AE"/>
    <w:rsid w:val="FB8FC774"/>
    <w:rsid w:val="FBA79A14"/>
    <w:rsid w:val="FBE70802"/>
    <w:rsid w:val="FBFA486C"/>
    <w:rsid w:val="FBFC1A4C"/>
    <w:rsid w:val="FDFE4412"/>
    <w:rsid w:val="FEDF9F9A"/>
    <w:rsid w:val="FF5D3D83"/>
    <w:rsid w:val="FF7BE405"/>
    <w:rsid w:val="FFF9E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1477</Words>
  <Characters>1521</Characters>
  <Lines>1</Lines>
  <Paragraphs>1</Paragraphs>
  <TotalTime>0</TotalTime>
  <ScaleCrop>false</ScaleCrop>
  <LinksUpToDate>false</LinksUpToDate>
  <CharactersWithSpaces>1555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2024-09-14T13:04:00Z</dcterms:created>
  <dc:creator>呵呵</dc:creator>
  <cp:lastModifiedBy>王婷</cp:lastModifiedBy>
  <cp:lastPrinted>2024-12-20T08:50:00Z</cp:lastPrinted>
  <dcterms:modified xsi:type="dcterms:W3CDTF">2025-12-24T02:57:38Z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7AF25615056547CAAAD6A89E00B50F43_13</vt:lpwstr>
  </property>
</Properties>
</file>