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柳南区城市管理行政执法局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“双随机、一公开”抽查工作方案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（第二季度）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为贯彻落实《柳南区城市管理行政执法局“双随机、一公开”实施细则》（柳南城管执字35号）相关文件要求,认真做好我局“双随机、一公开”随机抽查工作，特制定本方案。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检查时间</w:t>
      </w:r>
    </w:p>
    <w:p>
      <w:pPr>
        <w:pStyle w:val="11"/>
        <w:ind w:left="1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月1日至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抽查对象</w:t>
      </w:r>
    </w:p>
    <w:p>
      <w:pPr>
        <w:ind w:left="640" w:leftChars="30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随机抽取辖区燃气经营供应点作为抽查对象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检查人员</w:t>
      </w:r>
    </w:p>
    <w:p>
      <w:pPr>
        <w:ind w:left="640" w:leftChars="305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根据检查事项的随机抽取2名具有执法资格的人员，并进行公示。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检查内容</w:t>
      </w:r>
    </w:p>
    <w:p>
      <w:pPr>
        <w:pStyle w:val="11"/>
        <w:ind w:left="136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1.无证经营等违法行为查处情况</w:t>
      </w:r>
    </w:p>
    <w:p>
      <w:pPr>
        <w:pStyle w:val="11"/>
        <w:ind w:left="136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2.安全生产管理情况</w:t>
      </w:r>
    </w:p>
    <w:p>
      <w:pPr>
        <w:pStyle w:val="11"/>
        <w:ind w:left="136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3.消防设备维护、保养情况</w:t>
      </w:r>
    </w:p>
    <w:p>
      <w:pPr>
        <w:pStyle w:val="11"/>
        <w:ind w:left="136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4.安全隐患排除情况</w:t>
      </w:r>
    </w:p>
    <w:p>
      <w:pPr>
        <w:pStyle w:val="11"/>
        <w:ind w:left="136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 审批手续资料台账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工作要求</w:t>
      </w:r>
    </w:p>
    <w:p>
      <w:pPr>
        <w:pStyle w:val="5"/>
        <w:shd w:val="clear" w:color="auto" w:fill="FFFFFF"/>
        <w:spacing w:before="0" w:beforeAutospacing="0" w:after="0" w:afterAutospacing="0" w:line="383" w:lineRule="atLeast"/>
        <w:ind w:left="640" w:leftChars="305" w:firstLine="504" w:firstLineChars="150"/>
        <w:jc w:val="both"/>
        <w:rPr>
          <w:rFonts w:ascii="仿宋_GB2312" w:hAnsi="微软雅黑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楷体" w:eastAsia="仿宋_GB2312"/>
          <w:color w:val="333333"/>
          <w:spacing w:val="8"/>
          <w:sz w:val="32"/>
          <w:szCs w:val="32"/>
        </w:rPr>
        <w:t>（一）加强组织领导。抽查检查人员高度重视，按要求完成各项检查工作。</w:t>
      </w:r>
    </w:p>
    <w:p>
      <w:pPr>
        <w:pStyle w:val="5"/>
        <w:shd w:val="clear" w:color="auto" w:fill="FFFFFF"/>
        <w:spacing w:before="0" w:beforeAutospacing="0" w:after="0" w:afterAutospacing="0" w:line="383" w:lineRule="atLeast"/>
        <w:ind w:left="640" w:leftChars="305" w:firstLine="504" w:firstLineChars="150"/>
        <w:jc w:val="both"/>
        <w:rPr>
          <w:rFonts w:ascii="仿宋_GB2312" w:hAnsi="微软雅黑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楷体" w:eastAsia="仿宋_GB2312"/>
          <w:color w:val="333333"/>
          <w:spacing w:val="8"/>
          <w:sz w:val="32"/>
          <w:szCs w:val="32"/>
        </w:rPr>
        <w:t>（二）密切协调配合。抽查检查人员要按照整治要求，做好抽查工作。</w:t>
      </w:r>
    </w:p>
    <w:p>
      <w:pPr>
        <w:pStyle w:val="5"/>
        <w:shd w:val="clear" w:color="auto" w:fill="FFFFFF"/>
        <w:spacing w:before="0" w:beforeAutospacing="0" w:after="0" w:afterAutospacing="0" w:line="383" w:lineRule="atLeast"/>
        <w:ind w:left="640" w:leftChars="305" w:firstLine="504" w:firstLineChars="150"/>
        <w:jc w:val="both"/>
        <w:rPr>
          <w:rFonts w:ascii="仿宋_GB2312" w:hAnsi="楷体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楷体" w:eastAsia="仿宋_GB2312"/>
          <w:color w:val="333333"/>
          <w:spacing w:val="8"/>
          <w:sz w:val="32"/>
          <w:szCs w:val="32"/>
        </w:rPr>
        <w:t>（三）做好宣传教育。抽查执法人员加强宣传教育，使社会公众了解并主动参与抽查活动，积极举报企业违法经营行为。</w:t>
      </w:r>
    </w:p>
    <w:p>
      <w:pPr>
        <w:pStyle w:val="11"/>
        <w:ind w:left="1360" w:firstLine="0" w:firstLineChars="0"/>
        <w:rPr>
          <w:rFonts w:ascii="仿宋_GB2312" w:eastAsia="仿宋_GB2312"/>
          <w:sz w:val="32"/>
          <w:szCs w:val="32"/>
        </w:rPr>
      </w:pPr>
    </w:p>
    <w:p>
      <w:pPr>
        <w:ind w:left="640"/>
        <w:rPr>
          <w:rFonts w:ascii="仿宋_GB2312" w:eastAsia="仿宋_GB2312"/>
          <w:sz w:val="32"/>
          <w:szCs w:val="32"/>
        </w:rPr>
      </w:pPr>
    </w:p>
    <w:p>
      <w:pPr>
        <w:ind w:left="640"/>
        <w:jc w:val="right"/>
        <w:rPr>
          <w:rFonts w:ascii="仿宋_GB2312" w:eastAsia="仿宋_GB2312"/>
          <w:sz w:val="32"/>
          <w:szCs w:val="32"/>
        </w:rPr>
      </w:pPr>
    </w:p>
    <w:p>
      <w:pPr>
        <w:ind w:lef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柳南区城市管理行政执法局</w:t>
      </w:r>
    </w:p>
    <w:p>
      <w:pPr>
        <w:wordWrap w:val="0"/>
        <w:spacing w:line="560" w:lineRule="exact"/>
        <w:ind w:left="641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635C9"/>
    <w:multiLevelType w:val="multilevel"/>
    <w:tmpl w:val="388635C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hZjc3YWIzZjI5M2QwNWZlNzkzNjQzNjIyZmEyNWIifQ=="/>
  </w:docVars>
  <w:rsids>
    <w:rsidRoot w:val="00456265"/>
    <w:rsid w:val="002E2172"/>
    <w:rsid w:val="00456265"/>
    <w:rsid w:val="00487AFF"/>
    <w:rsid w:val="00510AA7"/>
    <w:rsid w:val="006D24F5"/>
    <w:rsid w:val="007343E3"/>
    <w:rsid w:val="007E6416"/>
    <w:rsid w:val="008209C8"/>
    <w:rsid w:val="009E6292"/>
    <w:rsid w:val="00A1203D"/>
    <w:rsid w:val="00A24FE1"/>
    <w:rsid w:val="00A8337D"/>
    <w:rsid w:val="00AF3270"/>
    <w:rsid w:val="00C84558"/>
    <w:rsid w:val="00DB18A9"/>
    <w:rsid w:val="00E16D0E"/>
    <w:rsid w:val="00E311DF"/>
    <w:rsid w:val="00F82582"/>
    <w:rsid w:val="34765BE1"/>
    <w:rsid w:val="535975B1"/>
    <w:rsid w:val="601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392</Characters>
  <Lines>3</Lines>
  <Paragraphs>1</Paragraphs>
  <TotalTime>0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2018-08-29T04:47:00Z</dcterms:created>
  <dc:creator>lenovo</dc:creator>
  <cp:lastModifiedBy>Administrator</cp:lastModifiedBy>
  <dcterms:modified xsi:type="dcterms:W3CDTF">2023-09-14T08:00:20Z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B8FD6909E5054C0EB4EC0EB97F0F36E3</vt:lpwstr>
  </property>
</Properties>
</file>