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2022年柳南区科技计划项目申报须知</w:t>
      </w:r>
    </w:p>
    <w:p>
      <w:pPr>
        <w:jc w:val="center"/>
        <w:rPr>
          <w:rFonts w:hint="eastAsia" w:ascii="宋体" w:hAnsi="宋体" w:eastAsia="宋体" w:cs="宋体"/>
          <w:sz w:val="44"/>
          <w:szCs w:val="44"/>
          <w:lang w:val="en-US" w:eastAsia="zh-CN"/>
        </w:rPr>
      </w:pP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0"/>
        <w:rPr>
          <w:rFonts w:hint="eastAsia" w:ascii="黑体" w:hAnsi="黑体" w:eastAsia="黑体" w:cs="黑体"/>
          <w:b/>
          <w:bCs/>
          <w:sz w:val="32"/>
          <w:szCs w:val="32"/>
          <w:lang w:eastAsia="zh-CN"/>
        </w:rPr>
      </w:pPr>
      <w:r>
        <w:rPr>
          <w:rFonts w:hint="default" w:ascii="Times New Roman" w:hAnsi="Times New Roman" w:eastAsia="黑体" w:cs="Times New Roman"/>
          <w:b w:val="0"/>
          <w:bCs w:val="0"/>
          <w:color w:val="auto"/>
          <w:sz w:val="32"/>
          <w:szCs w:val="32"/>
          <w:highlight w:val="none"/>
        </w:rPr>
        <w:t>一、项目申报要求</w:t>
      </w:r>
    </w:p>
    <w:p>
      <w:pPr>
        <w:overflowPunct w:val="0"/>
        <w:autoSpaceDE w:val="0"/>
        <w:autoSpaceDN w:val="0"/>
        <w:spacing w:line="540" w:lineRule="exact"/>
        <w:ind w:firstLine="640" w:firstLineChars="200"/>
        <w:jc w:val="both"/>
        <w:rPr>
          <w:rFonts w:hint="eastAsia" w:ascii="黑体" w:hAnsi="黑体" w:eastAsia="黑体" w:cs="黑体"/>
          <w:sz w:val="32"/>
          <w:szCs w:val="32"/>
        </w:rPr>
      </w:pP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申报单位的基本条件与要求</w:t>
      </w:r>
    </w:p>
    <w:p>
      <w:pPr>
        <w:overflowPunct w:val="0"/>
        <w:autoSpaceDE w:val="0"/>
        <w:autoSpaceDN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sz w:val="32"/>
          <w:szCs w:val="32"/>
          <w:lang w:eastAsia="zh-CN"/>
        </w:rPr>
        <w:t>为柳南区内</w:t>
      </w:r>
      <w:r>
        <w:rPr>
          <w:rFonts w:hint="eastAsia" w:ascii="仿宋_GB2312" w:hAnsi="仿宋_GB2312" w:eastAsia="仿宋_GB2312" w:cs="仿宋_GB2312"/>
          <w:sz w:val="32"/>
          <w:szCs w:val="32"/>
        </w:rPr>
        <w:t>具有独立法人资格的企事业单位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与区外科研院所、高等院校、企业等单位联合申报的项目，第一申报单位应是在</w:t>
      </w:r>
      <w:r>
        <w:rPr>
          <w:rFonts w:hint="eastAsia" w:ascii="仿宋_GB2312" w:hAnsi="仿宋_GB2312" w:eastAsia="仿宋_GB2312" w:cs="仿宋_GB2312"/>
          <w:sz w:val="32"/>
          <w:szCs w:val="32"/>
          <w:lang w:eastAsia="zh-CN"/>
        </w:rPr>
        <w:t>柳南区</w:t>
      </w:r>
      <w:r>
        <w:rPr>
          <w:rFonts w:hint="eastAsia" w:ascii="仿宋_GB2312" w:hAnsi="仿宋_GB2312" w:eastAsia="仿宋_GB2312" w:cs="仿宋_GB2312"/>
          <w:sz w:val="32"/>
          <w:szCs w:val="32"/>
        </w:rPr>
        <w:t>注册的单位</w:t>
      </w:r>
      <w:r>
        <w:rPr>
          <w:rFonts w:hint="eastAsia" w:ascii="仿宋_GB2312" w:hAnsi="仿宋_GB2312" w:eastAsia="仿宋_GB2312" w:cs="仿宋_GB2312"/>
          <w:sz w:val="32"/>
          <w:szCs w:val="32"/>
          <w:lang w:val="en-US" w:eastAsia="zh-CN"/>
        </w:rPr>
        <w:t>;</w:t>
      </w:r>
    </w:p>
    <w:p>
      <w:pPr>
        <w:overflowPunct w:val="0"/>
        <w:autoSpaceDE w:val="0"/>
        <w:autoSpaceDN w:val="0"/>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具有良好的社会信用；</w:t>
      </w:r>
    </w:p>
    <w:p>
      <w:pPr>
        <w:overflowPunct w:val="0"/>
        <w:autoSpaceDE w:val="0"/>
        <w:autoSpaceDN w:val="0"/>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申报项目内容属于国家许可管理的，申报单位要具备相应的资质条件。</w:t>
      </w:r>
    </w:p>
    <w:p>
      <w:pPr>
        <w:overflowPunct w:val="0"/>
        <w:autoSpaceDE w:val="0"/>
        <w:autoSpaceDN w:val="0"/>
        <w:spacing w:line="540" w:lineRule="exact"/>
        <w:ind w:firstLine="640" w:firstLineChars="200"/>
        <w:jc w:val="both"/>
        <w:rPr>
          <w:rFonts w:hint="eastAsia" w:ascii="黑体" w:hAnsi="黑体" w:eastAsia="黑体" w:cs="黑体"/>
          <w:sz w:val="32"/>
          <w:szCs w:val="32"/>
          <w:lang w:val="en-US" w:eastAsia="zh-CN"/>
        </w:rPr>
      </w:pPr>
      <w:r>
        <w:rPr>
          <w:rFonts w:hint="eastAsia" w:ascii="楷体" w:hAnsi="楷体" w:eastAsia="楷体" w:cs="楷体"/>
          <w:sz w:val="32"/>
          <w:szCs w:val="32"/>
          <w:lang w:val="en-US" w:eastAsia="zh-CN"/>
        </w:rPr>
        <w:t>（二）项目负责人（即项目主持人）和项目组构成的基本条件与要求</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具有良好的社会信用；</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项目负责人是项目申报单位的在职人员；</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3.项目负责人应具备与项目开发承担责任相当的能力，如具有中级以上专业技术职称或硕士学位等；</w:t>
      </w:r>
    </w:p>
    <w:p>
      <w:pPr>
        <w:overflowPunct w:val="0"/>
        <w:autoSpaceDE w:val="0"/>
        <w:autoSpaceDN w:val="0"/>
        <w:spacing w:line="540" w:lineRule="exact"/>
        <w:ind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4.项目负责人应</w:t>
      </w:r>
      <w:r>
        <w:rPr>
          <w:rFonts w:hint="eastAsia" w:ascii="仿宋_GB2312" w:hAnsi="仿宋_GB2312" w:eastAsia="仿宋_GB2312" w:cs="仿宋_GB2312"/>
          <w:b w:val="0"/>
          <w:bCs w:val="0"/>
          <w:color w:val="auto"/>
          <w:sz w:val="32"/>
          <w:szCs w:val="32"/>
          <w:highlight w:val="none"/>
        </w:rPr>
        <w:t>身体健康，年龄原则上不超过57周岁（19</w:t>
      </w:r>
      <w:r>
        <w:rPr>
          <w:rFonts w:hint="eastAsia" w:ascii="仿宋_GB2312" w:hAnsi="仿宋_GB2312" w:eastAsia="仿宋_GB2312" w:cs="仿宋_GB2312"/>
          <w:b w:val="0"/>
          <w:bCs w:val="0"/>
          <w:color w:val="auto"/>
          <w:sz w:val="32"/>
          <w:szCs w:val="32"/>
          <w:highlight w:val="none"/>
          <w:lang w:val="en-US" w:eastAsia="zh-CN"/>
        </w:rPr>
        <w:t>65</w:t>
      </w:r>
      <w:r>
        <w:rPr>
          <w:rFonts w:hint="eastAsia" w:ascii="仿宋_GB2312" w:hAnsi="仿宋_GB2312" w:eastAsia="仿宋_GB2312" w:cs="仿宋_GB2312"/>
          <w:b w:val="0"/>
          <w:bCs w:val="0"/>
          <w:color w:val="auto"/>
          <w:sz w:val="32"/>
          <w:szCs w:val="32"/>
          <w:highlight w:val="none"/>
        </w:rPr>
        <w:t>年1月1日以后出生），年满57周岁、按照政策延长退休年龄的项目主持人须由申报单位提供证明（申报单位盖章）</w:t>
      </w:r>
      <w:r>
        <w:rPr>
          <w:rFonts w:hint="eastAsia" w:ascii="仿宋_GB2312" w:hAnsi="仿宋_GB2312" w:eastAsia="仿宋_GB2312" w:cs="仿宋_GB2312"/>
          <w:b w:val="0"/>
          <w:bCs w:val="0"/>
          <w:color w:val="auto"/>
          <w:sz w:val="32"/>
          <w:szCs w:val="32"/>
          <w:highlight w:val="none"/>
          <w:lang w:eastAsia="zh-CN"/>
        </w:rPr>
        <w:t>。</w:t>
      </w:r>
    </w:p>
    <w:p>
      <w:pPr>
        <w:overflowPunct w:val="0"/>
        <w:autoSpaceDE w:val="0"/>
        <w:autoSpaceDN w:val="0"/>
        <w:spacing w:line="540" w:lineRule="exact"/>
        <w:ind w:firstLine="640" w:firstLineChars="200"/>
        <w:jc w:val="both"/>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项目组成员中属于项目申报单位的在职人员所占比例应达到50%以上。</w:t>
      </w: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1"/>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（三）申报限制</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有以下情况之一者，不能作为项目负责人申报：</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（1）历年主持的</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项目（课题）有逾期未结题的；</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（2）被取消</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项目（课题）申报资格，取消资格期限未满的；</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（3）主持的在研</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项（含）以上；</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（4）参加的在研</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项（含）以上；</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（5）各级党政机关公务人员。</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有以下情况之一者，不能作为项目申报单位申报：</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（1）被取消</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项目（课题）申报资格，取消资格期限未满的</w:t>
      </w:r>
      <w:r>
        <w:rPr>
          <w:rFonts w:hint="eastAsia" w:ascii="仿宋_GB2312" w:hAnsi="仿宋_GB2312" w:eastAsia="仿宋_GB2312" w:cs="仿宋_GB2312"/>
          <w:b w:val="0"/>
          <w:bCs w:val="0"/>
          <w:color w:val="auto"/>
          <w:sz w:val="32"/>
          <w:szCs w:val="32"/>
          <w:highlight w:val="none"/>
          <w:lang w:eastAsia="zh-CN"/>
        </w:rPr>
        <w:t>；</w:t>
      </w:r>
    </w:p>
    <w:p>
      <w:pPr>
        <w:pStyle w:val="2"/>
        <w:keepNext w:val="0"/>
        <w:keepLines w:val="0"/>
        <w:pageBreakBefore w:val="0"/>
        <w:widowControl w:val="0"/>
        <w:wordWrap/>
        <w:topLinePunct w:val="0"/>
        <w:bidi w:val="0"/>
        <w:snapToGrid/>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（2）同一申报单位相同内容的项目，不能重复申报，也不能拆分另行申报，一经发现，取消申报资格并纳入不良信用记录；</w:t>
      </w:r>
    </w:p>
    <w:p>
      <w:pPr>
        <w:pStyle w:val="6"/>
        <w:keepNext w:val="0"/>
        <w:keepLines w:val="0"/>
        <w:pageBreakBefore w:val="0"/>
        <w:widowControl w:val="0"/>
        <w:wordWrap/>
        <w:topLinePunct w:val="0"/>
        <w:bidi w:val="0"/>
        <w:snapToGrid/>
        <w:spacing w:after="0"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）限制未达到安全生产标准的企业，知识产权不清晰或存在纠纷的项目，生产存在污染环评不通过的企业申报。</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限制申报有关问题说明：</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（1）历年项目（课题）是指2010年以来（含2010年）立项下达的</w:t>
      </w:r>
      <w:r>
        <w:rPr>
          <w:rFonts w:hint="eastAsia" w:ascii="仿宋_GB2312" w:hAnsi="仿宋_GB2312" w:eastAsia="仿宋_GB2312" w:cs="仿宋_GB2312"/>
          <w:b w:val="0"/>
          <w:bCs w:val="0"/>
          <w:color w:val="auto"/>
          <w:sz w:val="32"/>
          <w:szCs w:val="32"/>
          <w:highlight w:val="none"/>
          <w:lang w:eastAsia="zh-CN"/>
        </w:rPr>
        <w:t>柳南区</w:t>
      </w:r>
      <w:r>
        <w:rPr>
          <w:rFonts w:hint="eastAsia" w:ascii="仿宋_GB2312" w:hAnsi="仿宋_GB2312" w:eastAsia="仿宋_GB2312" w:cs="仿宋_GB2312"/>
          <w:b w:val="0"/>
          <w:bCs w:val="0"/>
          <w:color w:val="auto"/>
          <w:sz w:val="32"/>
          <w:szCs w:val="32"/>
          <w:highlight w:val="none"/>
        </w:rPr>
        <w:t>科技计划项目（课题）</w:t>
      </w:r>
      <w:bookmarkStart w:id="1" w:name="_GoBack"/>
      <w:bookmarkEnd w:id="1"/>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项目实施到期</w:t>
      </w:r>
      <w:r>
        <w:rPr>
          <w:rFonts w:hint="eastAsia" w:ascii="仿宋_GB2312" w:hAnsi="仿宋_GB2312" w:eastAsia="仿宋_GB2312" w:cs="仿宋_GB2312"/>
          <w:b w:val="0"/>
          <w:bCs w:val="0"/>
          <w:color w:val="auto"/>
          <w:sz w:val="32"/>
          <w:szCs w:val="32"/>
          <w:highlight w:val="none"/>
          <w:lang w:val="en-US" w:eastAsia="zh-CN"/>
        </w:rPr>
        <w:t>6个月后仍</w:t>
      </w:r>
      <w:r>
        <w:rPr>
          <w:rFonts w:hint="eastAsia" w:ascii="仿宋_GB2312" w:hAnsi="仿宋_GB2312" w:eastAsia="仿宋_GB2312" w:cs="仿宋_GB2312"/>
          <w:b w:val="0"/>
          <w:bCs w:val="0"/>
          <w:color w:val="auto"/>
          <w:sz w:val="32"/>
          <w:szCs w:val="32"/>
          <w:highlight w:val="none"/>
          <w:lang w:eastAsia="zh-CN"/>
        </w:rPr>
        <w:t>未验收、未撤销、未主动终止的，以及被强制终止未完成核查的项目，统称未结题。</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（3）在研项目（课题）指已下达立项、但未结题的</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（4）申报单位或个人应自觉遵守限制规定。</w:t>
      </w: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（四）申请科技经费的要求</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柳南区</w:t>
      </w:r>
      <w:r>
        <w:rPr>
          <w:rFonts w:hint="eastAsia" w:ascii="仿宋_GB2312" w:hAnsi="仿宋_GB2312" w:eastAsia="仿宋_GB2312" w:cs="仿宋_GB2312"/>
          <w:b w:val="0"/>
          <w:bCs w:val="0"/>
          <w:color w:val="auto"/>
          <w:sz w:val="32"/>
          <w:szCs w:val="32"/>
          <w:highlight w:val="none"/>
        </w:rPr>
        <w:t>科技经费属补助性质，申报单位应当在综合考虑本单位自筹经费能力和项目实施实际需要的基础上，根据《柳南区科技计划项目及经费管理暂行办法》规定的科技经费开支范围，科学编制项目经费预算，提出合理的资助经费数额。申请的科技经费额度及开支预算的科学性、合理性，将影响项目立项评估结论。</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为加强财政经费的引导作用，强化企业创新主体地位，原则上财政补助比例不高于项目总投入的</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对企事业单位及社会团体承担的科技合作与交流、基础性研究、软科学研究、科学技术普及和科技扶贫等类别的项目，可适当放宽财政补助比例。</w:t>
      </w: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1"/>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（五）项目实施期限</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highlight w:val="none"/>
        </w:rPr>
        <w:t>实施期限原则上不超过</w:t>
      </w:r>
      <w:r>
        <w:rPr>
          <w:rFonts w:hint="eastAsia" w:ascii="仿宋_GB2312" w:hAnsi="仿宋_GB2312" w:eastAsia="仿宋_GB2312" w:cs="仿宋_GB2312"/>
          <w:b w:val="0"/>
          <w:bCs w:val="0"/>
          <w:color w:val="auto"/>
          <w:sz w:val="32"/>
          <w:szCs w:val="32"/>
          <w:highlight w:val="none"/>
          <w:lang w:eastAsia="zh-CN"/>
        </w:rPr>
        <w:t>两</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color w:val="auto"/>
          <w:sz w:val="32"/>
          <w:szCs w:val="32"/>
          <w:lang w:val="en-US" w:eastAsia="zh-CN"/>
        </w:rPr>
        <w:t>，如遇特殊情况需延长期限的项目，应由项目负责人于项目到期日期前两个月，经项目承担单位审批盖章，书面报告柳南区科技局。</w:t>
      </w:r>
    </w:p>
    <w:p>
      <w:pPr>
        <w:numPr>
          <w:ilvl w:val="0"/>
          <w:numId w:val="0"/>
        </w:numPr>
        <w:ind w:firstLine="640" w:firstLineChars="200"/>
        <w:jc w:val="both"/>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（六）其他申报要求</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项目考核指标必须是项目实施期限内能完成，在项目验收时能考核;项目应实现经济效益，且能在项目实施期限内快速产业化或对产业有较好的推动作用。</w:t>
      </w:r>
    </w:p>
    <w:p>
      <w:pPr>
        <w:pStyle w:val="2"/>
        <w:rPr>
          <w:rFonts w:hint="eastAsia"/>
          <w:lang w:val="en-US" w:eastAsia="zh-CN"/>
        </w:rPr>
      </w:pPr>
      <w:r>
        <w:rPr>
          <w:rFonts w:hint="eastAsia" w:ascii="黑体" w:hAnsi="黑体" w:eastAsia="黑体" w:cs="黑体"/>
          <w:color w:val="auto"/>
          <w:sz w:val="32"/>
          <w:szCs w:val="32"/>
          <w:lang w:val="en-US" w:eastAsia="zh-CN"/>
        </w:rPr>
        <w:t>二、项目申报程序</w:t>
      </w:r>
    </w:p>
    <w:p>
      <w:pPr>
        <w:ind w:firstLine="640" w:firstLineChars="200"/>
        <w:jc w:val="both"/>
        <w:rPr>
          <w:rFonts w:hint="eastAsia" w:ascii="仿宋" w:hAnsi="仿宋" w:eastAsia="仿宋"/>
          <w:sz w:val="30"/>
          <w:szCs w:val="30"/>
          <w:lang w:eastAsia="zh-CN"/>
        </w:rPr>
      </w:pPr>
      <w:r>
        <w:rPr>
          <w:rFonts w:hint="eastAsia" w:ascii="仿宋_GB2312" w:hAnsi="仿宋_GB2312" w:eastAsia="仿宋_GB2312" w:cs="仿宋_GB2312"/>
          <w:color w:val="auto"/>
          <w:sz w:val="32"/>
          <w:szCs w:val="32"/>
        </w:rPr>
        <w:t>申报单位编写完成课题项目申报书，将签字盖章的纸质材料及附件一并提交到柳南区科技局办公室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rPr>
        <w:t>每个项目一式</w:t>
      </w:r>
      <w:r>
        <w:rPr>
          <w:rFonts w:hint="eastAsia"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rPr>
        <w:t>份（其中一份为原件，请在封面右上角标注“原件”字样）。</w:t>
      </w: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三、申报项目需要提供的材料和要求</w:t>
      </w: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1"/>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（一）申报项目需要提供的材料</w:t>
      </w:r>
    </w:p>
    <w:p>
      <w:pPr>
        <w:keepNext w:val="0"/>
        <w:keepLines w:val="0"/>
        <w:pageBreakBefore w:val="0"/>
        <w:widowControl w:val="0"/>
        <w:wordWrap/>
        <w:overflowPunct w:val="0"/>
        <w:topLinePunct w:val="0"/>
        <w:autoSpaceDE w:val="0"/>
        <w:autoSpaceDN w:val="0"/>
        <w:bidi w:val="0"/>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柳南区</w:t>
      </w:r>
      <w:r>
        <w:rPr>
          <w:rFonts w:hint="eastAsia" w:ascii="仿宋_GB2312" w:hAnsi="仿宋_GB2312" w:eastAsia="仿宋_GB2312" w:cs="仿宋_GB2312"/>
          <w:b w:val="0"/>
          <w:bCs w:val="0"/>
          <w:color w:val="auto"/>
          <w:sz w:val="32"/>
          <w:szCs w:val="32"/>
          <w:highlight w:val="none"/>
        </w:rPr>
        <w:t>科技计划项目申报书》。</w:t>
      </w:r>
    </w:p>
    <w:p>
      <w:pPr>
        <w:keepNext w:val="0"/>
        <w:keepLines w:val="0"/>
        <w:pageBreakBefore w:val="0"/>
        <w:widowControl w:val="0"/>
        <w:wordWrap/>
        <w:overflowPunct w:val="0"/>
        <w:topLinePunct w:val="0"/>
        <w:autoSpaceDE w:val="0"/>
        <w:autoSpaceDN w:val="0"/>
        <w:bidi w:val="0"/>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柳南区</w:t>
      </w:r>
      <w:r>
        <w:rPr>
          <w:rFonts w:hint="eastAsia" w:ascii="仿宋_GB2312" w:hAnsi="仿宋_GB2312" w:eastAsia="仿宋_GB2312" w:cs="仿宋_GB2312"/>
          <w:b w:val="0"/>
          <w:bCs w:val="0"/>
          <w:color w:val="auto"/>
          <w:sz w:val="32"/>
          <w:szCs w:val="32"/>
          <w:highlight w:val="none"/>
        </w:rPr>
        <w:t>科技计划项目可行性报告》。</w:t>
      </w:r>
    </w:p>
    <w:p>
      <w:pPr>
        <w:keepNext w:val="0"/>
        <w:keepLines w:val="0"/>
        <w:pageBreakBefore w:val="0"/>
        <w:widowControl w:val="0"/>
        <w:wordWrap/>
        <w:overflowPunct w:val="0"/>
        <w:topLinePunct w:val="0"/>
        <w:autoSpaceDE w:val="0"/>
        <w:autoSpaceDN w:val="0"/>
        <w:bidi w:val="0"/>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3.《柳南区科研诚信承诺书》</w:t>
      </w:r>
      <w:r>
        <w:rPr>
          <w:rFonts w:hint="eastAsia" w:ascii="仿宋_GB2312" w:hAnsi="仿宋_GB2312" w:cs="仿宋_GB2312"/>
          <w:b w:val="0"/>
          <w:bCs w:val="0"/>
          <w:color w:val="auto"/>
          <w:kern w:val="2"/>
          <w:sz w:val="32"/>
          <w:szCs w:val="32"/>
          <w:highlight w:val="none"/>
          <w:lang w:val="en-US" w:eastAsia="zh-CN" w:bidi="ar-SA"/>
        </w:rPr>
        <w:t>。</w:t>
      </w:r>
    </w:p>
    <w:p>
      <w:pPr>
        <w:keepNext w:val="0"/>
        <w:keepLines w:val="0"/>
        <w:pageBreakBefore w:val="0"/>
        <w:widowControl w:val="0"/>
        <w:wordWrap/>
        <w:overflowPunct w:val="0"/>
        <w:topLinePunct w:val="0"/>
        <w:autoSpaceDE w:val="0"/>
        <w:autoSpaceDN w:val="0"/>
        <w:bidi w:val="0"/>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bookmarkStart w:id="0" w:name="attach_check_1"/>
      <w:bookmarkEnd w:id="0"/>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项目申报附件，具体要求见《</w:t>
      </w:r>
      <w:r>
        <w:rPr>
          <w:rFonts w:hint="eastAsia" w:ascii="仿宋_GB2312" w:hAnsi="仿宋_GB2312" w:eastAsia="仿宋_GB2312" w:cs="仿宋_GB2312"/>
          <w:b w:val="0"/>
          <w:bCs w:val="0"/>
          <w:color w:val="auto"/>
          <w:sz w:val="32"/>
          <w:szCs w:val="32"/>
          <w:highlight w:val="none"/>
          <w:lang w:eastAsia="zh-CN"/>
        </w:rPr>
        <w:t>柳南区</w:t>
      </w:r>
      <w:r>
        <w:rPr>
          <w:rFonts w:hint="eastAsia" w:ascii="仿宋_GB2312" w:hAnsi="仿宋_GB2312" w:eastAsia="仿宋_GB2312" w:cs="仿宋_GB2312"/>
          <w:b w:val="0"/>
          <w:bCs w:val="0"/>
          <w:color w:val="auto"/>
          <w:sz w:val="32"/>
          <w:szCs w:val="32"/>
          <w:highlight w:val="none"/>
        </w:rPr>
        <w:t>科技计划项目申报附件清单》。</w:t>
      </w: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1"/>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（二）申报项目材料的打印、装订等要求</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申报材料统一用</w:t>
      </w:r>
      <w:r>
        <w:rPr>
          <w:rFonts w:hint="eastAsia" w:ascii="Times New Roman" w:hAnsi="Times New Roman" w:eastAsia="仿宋_GB2312" w:cs="Times New Roman"/>
          <w:b w:val="0"/>
          <w:bCs w:val="0"/>
          <w:i w:val="0"/>
          <w:color w:val="auto"/>
          <w:kern w:val="2"/>
          <w:sz w:val="32"/>
          <w:szCs w:val="32"/>
          <w:highlight w:val="none"/>
          <w:lang w:val="en-US" w:eastAsia="zh-CN" w:bidi="ar-SA"/>
        </w:rPr>
        <w:t>A4纸</w:t>
      </w:r>
      <w:r>
        <w:rPr>
          <w:rFonts w:hint="eastAsia" w:ascii="仿宋_GB2312" w:hAnsi="仿宋_GB2312" w:eastAsia="仿宋_GB2312" w:cs="仿宋_GB2312"/>
          <w:b w:val="0"/>
          <w:bCs w:val="0"/>
          <w:color w:val="auto"/>
          <w:sz w:val="32"/>
          <w:szCs w:val="32"/>
          <w:highlight w:val="none"/>
        </w:rPr>
        <w:t>打印，装订成一册，装订顺序为《申报书》→《项目可行性报告》→</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科研诚信承诺书</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→项目申报附件材料（按项目申报附件清单所列的顺序进行排列）。</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申报材料打印、装订必须符合存档要求，不允许用塑料夹、皮包装等，封面（首页）必须为纸质且内容格式与《申报书》封面一致。</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所有申报材料一律不退，请申报单位自行留存。属于保密的材料，按有关规定执行。</w:t>
      </w:r>
    </w:p>
    <w:p>
      <w:pPr>
        <w:pStyle w:val="2"/>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四、咨询方式</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咨询电话：（0772）372</w:t>
      </w:r>
      <w:r>
        <w:rPr>
          <w:rFonts w:hint="eastAsia" w:ascii="仿宋_GB2312" w:hAnsi="仿宋_GB2312" w:eastAsia="仿宋_GB2312" w:cs="仿宋_GB2312"/>
          <w:sz w:val="32"/>
          <w:szCs w:val="32"/>
          <w:lang w:val="en-US" w:eastAsia="zh-CN"/>
        </w:rPr>
        <w:t>2974</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电子邮箱：lnqkjj</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163.com</w:t>
      </w:r>
    </w:p>
    <w:p>
      <w:pPr>
        <w:ind w:firstLine="640" w:firstLineChars="200"/>
        <w:rPr>
          <w:rFonts w:hint="eastAsia" w:eastAsia="仿宋"/>
          <w:lang w:val="en-US" w:eastAsia="zh-CN"/>
        </w:rPr>
      </w:pPr>
      <w:r>
        <w:rPr>
          <w:rFonts w:hint="eastAsia" w:ascii="仿宋_GB2312" w:hAnsi="仿宋_GB2312" w:eastAsia="仿宋_GB2312" w:cs="仿宋_GB2312"/>
          <w:sz w:val="32"/>
          <w:szCs w:val="32"/>
          <w:lang w:eastAsia="zh-CN"/>
        </w:rPr>
        <w:t>纸质材料</w:t>
      </w:r>
      <w:r>
        <w:rPr>
          <w:rFonts w:hint="eastAsia" w:ascii="仿宋_GB2312" w:hAnsi="仿宋_GB2312" w:eastAsia="仿宋_GB2312" w:cs="仿宋_GB2312"/>
          <w:sz w:val="32"/>
          <w:szCs w:val="32"/>
        </w:rPr>
        <w:t>受理地址：</w:t>
      </w:r>
      <w:r>
        <w:rPr>
          <w:rFonts w:hint="eastAsia" w:ascii="仿宋_GB2312" w:hAnsi="仿宋_GB2312" w:eastAsia="仿宋_GB2312" w:cs="仿宋_GB2312"/>
          <w:sz w:val="32"/>
          <w:szCs w:val="32"/>
          <w:lang w:eastAsia="zh-CN"/>
        </w:rPr>
        <w:t>柳州市潭中西路</w:t>
      </w:r>
      <w:r>
        <w:rPr>
          <w:rFonts w:hint="eastAsia" w:ascii="仿宋_GB2312" w:hAnsi="仿宋_GB2312" w:eastAsia="仿宋_GB2312" w:cs="仿宋_GB2312"/>
          <w:sz w:val="32"/>
          <w:szCs w:val="32"/>
          <w:lang w:val="en-US" w:eastAsia="zh-CN"/>
        </w:rPr>
        <w:t>10号</w:t>
      </w:r>
      <w:r>
        <w:rPr>
          <w:rFonts w:hint="eastAsia" w:ascii="仿宋_GB2312" w:hAnsi="仿宋_GB2312" w:eastAsia="仿宋_GB2312" w:cs="仿宋_GB2312"/>
          <w:sz w:val="32"/>
          <w:szCs w:val="32"/>
        </w:rPr>
        <w:t>元信</w:t>
      </w:r>
      <w:r>
        <w:rPr>
          <w:rFonts w:hint="eastAsia" w:ascii="仿宋_GB2312" w:hAnsi="仿宋_GB2312" w:eastAsia="仿宋_GB2312" w:cs="仿宋_GB2312"/>
          <w:sz w:val="32"/>
          <w:szCs w:val="32"/>
          <w:lang w:eastAsia="zh-CN"/>
        </w:rPr>
        <w:t>大厦</w:t>
      </w:r>
      <w:r>
        <w:rPr>
          <w:rFonts w:hint="eastAsia" w:ascii="仿宋_GB2312" w:hAnsi="仿宋_GB2312" w:eastAsia="仿宋_GB2312" w:cs="仿宋_GB2312"/>
          <w:sz w:val="32"/>
          <w:szCs w:val="32"/>
        </w:rPr>
        <w:t>六楼61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寄送或现场报送均可。</w:t>
      </w:r>
    </w:p>
    <w:p>
      <w:pPr>
        <w:pStyle w:val="2"/>
        <w:rPr>
          <w:rFonts w:hint="eastAsia"/>
        </w:rPr>
      </w:pPr>
    </w:p>
    <w:p>
      <w:pPr>
        <w:pStyle w:val="2"/>
        <w:rPr>
          <w:rFonts w:hint="eastAsia" w:eastAsia="仿宋"/>
          <w:lang w:val="en-US" w:eastAsia="zh-CN"/>
        </w:rPr>
      </w:pPr>
    </w:p>
    <w:sectPr>
      <w:pgSz w:w="11906" w:h="16838"/>
      <w:pgMar w:top="2098" w:right="1417"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35308"/>
    <w:rsid w:val="00C34DAD"/>
    <w:rsid w:val="016E2F6B"/>
    <w:rsid w:val="082C3238"/>
    <w:rsid w:val="08DA0863"/>
    <w:rsid w:val="09640EC9"/>
    <w:rsid w:val="0AE93470"/>
    <w:rsid w:val="0BA604E6"/>
    <w:rsid w:val="0E236E8B"/>
    <w:rsid w:val="10464231"/>
    <w:rsid w:val="19D35C0A"/>
    <w:rsid w:val="1D660B43"/>
    <w:rsid w:val="1EFB7818"/>
    <w:rsid w:val="1F1C1A6B"/>
    <w:rsid w:val="1FBC2C9C"/>
    <w:rsid w:val="22602004"/>
    <w:rsid w:val="241E0B6B"/>
    <w:rsid w:val="249935AC"/>
    <w:rsid w:val="24E25048"/>
    <w:rsid w:val="24EC4414"/>
    <w:rsid w:val="258778A8"/>
    <w:rsid w:val="2A5750EF"/>
    <w:rsid w:val="2A685EFA"/>
    <w:rsid w:val="2B326508"/>
    <w:rsid w:val="2BCE6231"/>
    <w:rsid w:val="2E862DF3"/>
    <w:rsid w:val="330B30EF"/>
    <w:rsid w:val="36F91BAE"/>
    <w:rsid w:val="38107BD1"/>
    <w:rsid w:val="39846181"/>
    <w:rsid w:val="39E82BB3"/>
    <w:rsid w:val="3C096E11"/>
    <w:rsid w:val="40963652"/>
    <w:rsid w:val="41313EF9"/>
    <w:rsid w:val="436D4129"/>
    <w:rsid w:val="457050EE"/>
    <w:rsid w:val="48D14838"/>
    <w:rsid w:val="50A078EC"/>
    <w:rsid w:val="5290573F"/>
    <w:rsid w:val="53E974B0"/>
    <w:rsid w:val="53EC24AA"/>
    <w:rsid w:val="5687735D"/>
    <w:rsid w:val="59E66788"/>
    <w:rsid w:val="5EAA4E2B"/>
    <w:rsid w:val="5EDA96CA"/>
    <w:rsid w:val="6AB75B07"/>
    <w:rsid w:val="6AFA7F77"/>
    <w:rsid w:val="6B935308"/>
    <w:rsid w:val="6C240F7A"/>
    <w:rsid w:val="6DD47731"/>
    <w:rsid w:val="6F03131A"/>
    <w:rsid w:val="6F35349E"/>
    <w:rsid w:val="7060777D"/>
    <w:rsid w:val="719941B8"/>
    <w:rsid w:val="748F3F8D"/>
    <w:rsid w:val="74D210D5"/>
    <w:rsid w:val="751E55CF"/>
    <w:rsid w:val="76A038F3"/>
    <w:rsid w:val="77736B17"/>
    <w:rsid w:val="7D7D2BE0"/>
    <w:rsid w:val="7FBB17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20" w:lineRule="exact"/>
      <w:ind w:firstLine="200" w:firstLineChars="200"/>
    </w:pPr>
    <w:rPr>
      <w:sz w:val="28"/>
      <w:szCs w:val="21"/>
    </w:rPr>
  </w:style>
  <w:style w:type="paragraph" w:customStyle="1" w:styleId="5">
    <w:name w:val="二级"/>
    <w:basedOn w:val="1"/>
    <w:qFormat/>
    <w:uiPriority w:val="0"/>
    <w:pPr>
      <w:adjustRightInd w:val="0"/>
      <w:snapToGrid w:val="0"/>
      <w:spacing w:line="570" w:lineRule="exact"/>
      <w:ind w:firstLine="200" w:firstLineChars="200"/>
      <w:outlineLvl w:val="1"/>
    </w:pPr>
    <w:rPr>
      <w:rFonts w:ascii="方正黑体_GBK" w:hAnsi="仿宋_GB2312" w:eastAsia="方正黑体_GBK" w:cs="仿宋_GB2312"/>
      <w:sz w:val="32"/>
      <w:szCs w:val="32"/>
    </w:rPr>
  </w:style>
  <w:style w:type="paragraph" w:customStyle="1" w:styleId="6">
    <w:name w:val="BodyText"/>
    <w:basedOn w:val="1"/>
    <w:next w:val="7"/>
    <w:qFormat/>
    <w:uiPriority w:val="0"/>
    <w:pPr>
      <w:spacing w:after="120"/>
      <w:jc w:val="both"/>
      <w:textAlignment w:val="baseline"/>
    </w:pPr>
    <w:rPr>
      <w:rFonts w:ascii="Times New Roman" w:hAnsi="Times New Roman"/>
      <w:kern w:val="2"/>
      <w:sz w:val="21"/>
      <w:szCs w:val="24"/>
      <w:lang w:val="en-US" w:eastAsia="zh-CN" w:bidi="ar-SA"/>
    </w:rPr>
  </w:style>
  <w:style w:type="paragraph" w:customStyle="1" w:styleId="7">
    <w:name w:val="UserStyle_3"/>
    <w:basedOn w:val="1"/>
    <w:next w:val="1"/>
    <w:qFormat/>
    <w:uiPriority w:val="0"/>
    <w:pPr>
      <w:spacing w:before="360" w:after="360"/>
      <w:ind w:left="950" w:right="950"/>
      <w:jc w:val="center"/>
      <w:textAlignment w:val="baseline"/>
    </w:pPr>
    <w:rPr>
      <w:rFonts w:ascii="Times New Roman" w:hAnsi="Times New Roman"/>
      <w: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1707</Words>
  <Characters>1769</Characters>
  <Lines>0</Lines>
  <Paragraphs>0</Paragraphs>
  <TotalTime>0</TotalTime>
  <ScaleCrop>false</ScaleCrop>
  <LinksUpToDate>false</LinksUpToDate>
  <CharactersWithSpaces>1769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2021-01-15T16:41:00Z</dcterms:created>
  <dc:creator>liuyong</dc:creator>
  <cp:lastModifiedBy>WPS_1559627318</cp:lastModifiedBy>
  <cp:lastPrinted>2021-03-10T00:28:00Z</cp:lastPrinted>
  <dcterms:modified xsi:type="dcterms:W3CDTF">2022-04-27T00:33:51Z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D49D9FB2C15D4ABF8BFA816F1E51B567</vt:lpwstr>
  </property>
</Properties>
</file>