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0B6AF4">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r>
        <w:rPr>
          <w:rFonts w:ascii="仿宋_GB2312" w:eastAsia="仿宋_GB2312" w:hAnsi="仿宋_GB2312" w:cs="仿宋_GB2312" w:hint="eastAsia"/>
          <w:bCs/>
          <w:color w:val="000000"/>
          <w:spacing w:val="-14"/>
          <w:sz w:val="32"/>
          <w:szCs w:val="32"/>
        </w:rPr>
        <w:t>柳南政规〔2018〕1号</w:t>
      </w: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972CE9">
      <w:pPr>
        <w:spacing w:line="540" w:lineRule="exact"/>
        <w:ind w:leftChars="-60" w:left="-38" w:rightChars="-74" w:right="-156" w:hangingChars="30" w:hanging="88"/>
        <w:jc w:val="center"/>
        <w:rPr>
          <w:rFonts w:ascii="仿宋_GB2312" w:eastAsia="仿宋_GB2312" w:hAnsi="仿宋_GB2312" w:cs="仿宋_GB2312"/>
          <w:bCs/>
          <w:color w:val="000000"/>
          <w:spacing w:val="-14"/>
          <w:sz w:val="32"/>
          <w:szCs w:val="32"/>
        </w:rPr>
      </w:pPr>
    </w:p>
    <w:p w:rsidR="00972CE9" w:rsidRDefault="000B6AF4">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柳州市柳南区人民政府</w:t>
      </w:r>
    </w:p>
    <w:p w:rsidR="00972CE9" w:rsidRDefault="000B6AF4">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关于印发《柳南区2018年耕地地力保护</w:t>
      </w:r>
    </w:p>
    <w:p w:rsidR="00972CE9" w:rsidRDefault="000B6AF4">
      <w:pPr>
        <w:spacing w:line="600" w:lineRule="exact"/>
        <w:jc w:val="center"/>
        <w:rPr>
          <w:rFonts w:ascii="宋体" w:hAnsi="宋体"/>
          <w:b/>
          <w:sz w:val="44"/>
          <w:szCs w:val="44"/>
        </w:rPr>
      </w:pPr>
      <w:r>
        <w:rPr>
          <w:rFonts w:ascii="方正小标宋简体" w:eastAsia="方正小标宋简体" w:hAnsi="方正小标宋简体" w:cs="方正小标宋简体" w:hint="eastAsia"/>
          <w:bCs/>
          <w:sz w:val="44"/>
          <w:szCs w:val="44"/>
        </w:rPr>
        <w:t>补贴工作实施方案》的通知</w:t>
      </w:r>
    </w:p>
    <w:p w:rsidR="00972CE9" w:rsidRDefault="00972CE9">
      <w:pPr>
        <w:spacing w:line="480" w:lineRule="exact"/>
        <w:jc w:val="center"/>
        <w:rPr>
          <w:rFonts w:eastAsia="方正小标宋简体"/>
          <w:sz w:val="32"/>
          <w:szCs w:val="32"/>
        </w:rPr>
      </w:pPr>
    </w:p>
    <w:p w:rsidR="00972CE9" w:rsidRDefault="000B6AF4">
      <w:pPr>
        <w:spacing w:line="560" w:lineRule="exac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太阳村镇政府，南环、潭西街道办事处，区政府有关部门：</w:t>
      </w:r>
    </w:p>
    <w:p w:rsidR="00972CE9" w:rsidRDefault="000B6AF4">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《柳南区2018年耕地地力保护补贴实施方案》已经区人民政府同意，</w:t>
      </w:r>
      <w:r>
        <w:rPr>
          <w:rFonts w:ascii="仿宋_GB2312" w:eastAsia="仿宋_GB2312" w:hAnsi="仿宋_GB2312" w:cs="仿宋_GB2312" w:hint="eastAsia"/>
          <w:snapToGrid w:val="0"/>
          <w:kern w:val="0"/>
          <w:sz w:val="32"/>
          <w:szCs w:val="32"/>
        </w:rPr>
        <w:t>现印发给你们，请认真组织实施。</w:t>
      </w:r>
    </w:p>
    <w:p w:rsidR="00972CE9" w:rsidRDefault="00972CE9">
      <w:pPr>
        <w:spacing w:line="500" w:lineRule="exact"/>
        <w:ind w:firstLineChars="200" w:firstLine="641"/>
        <w:rPr>
          <w:rFonts w:ascii="仿宋_GB2312" w:eastAsia="仿宋_GB2312" w:hAnsi="仿宋_GB2312" w:cs="仿宋_GB2312"/>
          <w:color w:val="000000"/>
          <w:sz w:val="32"/>
          <w:szCs w:val="32"/>
        </w:rPr>
      </w:pPr>
    </w:p>
    <w:p w:rsidR="00972CE9" w:rsidRDefault="00972CE9">
      <w:pPr>
        <w:spacing w:line="500" w:lineRule="exact"/>
        <w:ind w:firstLineChars="200" w:firstLine="641"/>
        <w:rPr>
          <w:rFonts w:ascii="仿宋_GB2312" w:eastAsia="仿宋_GB2312" w:hAnsi="仿宋_GB2312" w:cs="仿宋_GB2312"/>
          <w:color w:val="000000"/>
          <w:sz w:val="32"/>
          <w:szCs w:val="32"/>
        </w:rPr>
      </w:pPr>
    </w:p>
    <w:p w:rsidR="00972CE9" w:rsidRDefault="00972CE9">
      <w:pPr>
        <w:spacing w:line="500" w:lineRule="exact"/>
        <w:ind w:firstLineChars="200" w:firstLine="641"/>
        <w:rPr>
          <w:rFonts w:ascii="仿宋_GB2312" w:eastAsia="仿宋_GB2312" w:hAnsi="仿宋_GB2312" w:cs="仿宋_GB2312"/>
          <w:color w:val="000000"/>
          <w:sz w:val="32"/>
          <w:szCs w:val="32"/>
        </w:rPr>
      </w:pPr>
    </w:p>
    <w:p w:rsidR="00972CE9" w:rsidRDefault="000B6AF4">
      <w:pPr>
        <w:spacing w:line="500" w:lineRule="exact"/>
        <w:ind w:firstLineChars="1443" w:firstLine="4623"/>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柳州市柳南区人民政府</w:t>
      </w:r>
    </w:p>
    <w:p w:rsidR="00972CE9" w:rsidRDefault="000B6AF4">
      <w:pPr>
        <w:tabs>
          <w:tab w:val="left" w:pos="7245"/>
        </w:tabs>
        <w:spacing w:line="500" w:lineRule="exact"/>
        <w:ind w:rightChars="611" w:right="1286" w:firstLineChars="200" w:firstLine="641"/>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2018年</w:t>
      </w:r>
      <w:r w:rsidR="0008518A">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08518A">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972CE9" w:rsidRDefault="00972CE9">
      <w:pPr>
        <w:tabs>
          <w:tab w:val="left" w:pos="7560"/>
          <w:tab w:val="left" w:pos="7740"/>
          <w:tab w:val="left" w:pos="7920"/>
          <w:tab w:val="left" w:pos="8217"/>
          <w:tab w:val="left" w:pos="8460"/>
        </w:tabs>
        <w:spacing w:line="440" w:lineRule="exact"/>
        <w:ind w:leftChars="5" w:left="11" w:rightChars="611" w:right="1286"/>
        <w:jc w:val="right"/>
        <w:rPr>
          <w:rFonts w:ascii="仿宋_GB2312" w:eastAsia="仿宋_GB2312"/>
          <w:color w:val="000000"/>
          <w:sz w:val="32"/>
          <w:szCs w:val="32"/>
        </w:rPr>
      </w:pPr>
    </w:p>
    <w:p w:rsidR="00972CE9" w:rsidRDefault="00972CE9">
      <w:pPr>
        <w:tabs>
          <w:tab w:val="left" w:pos="7560"/>
          <w:tab w:val="left" w:pos="7740"/>
          <w:tab w:val="left" w:pos="7920"/>
          <w:tab w:val="left" w:pos="8217"/>
          <w:tab w:val="left" w:pos="8460"/>
        </w:tabs>
        <w:spacing w:line="440" w:lineRule="exact"/>
        <w:ind w:leftChars="5" w:left="11" w:rightChars="611" w:right="1286"/>
        <w:jc w:val="right"/>
        <w:rPr>
          <w:rFonts w:ascii="仿宋_GB2312" w:eastAsia="仿宋_GB2312"/>
          <w:color w:val="000000"/>
          <w:sz w:val="32"/>
          <w:szCs w:val="32"/>
        </w:rPr>
      </w:pPr>
    </w:p>
    <w:p w:rsidR="00972CE9" w:rsidRDefault="00972CE9">
      <w:pPr>
        <w:tabs>
          <w:tab w:val="left" w:pos="7560"/>
          <w:tab w:val="left" w:pos="7740"/>
          <w:tab w:val="left" w:pos="7920"/>
          <w:tab w:val="left" w:pos="8217"/>
          <w:tab w:val="left" w:pos="8460"/>
        </w:tabs>
        <w:spacing w:line="440" w:lineRule="exact"/>
        <w:ind w:leftChars="5" w:left="11" w:rightChars="611" w:right="1286"/>
        <w:jc w:val="right"/>
        <w:rPr>
          <w:rFonts w:ascii="仿宋_GB2312" w:eastAsia="仿宋_GB2312"/>
          <w:color w:val="000000"/>
          <w:sz w:val="32"/>
          <w:szCs w:val="32"/>
        </w:rPr>
      </w:pPr>
    </w:p>
    <w:p w:rsidR="00972CE9" w:rsidRDefault="00972CE9">
      <w:pPr>
        <w:tabs>
          <w:tab w:val="left" w:pos="7560"/>
          <w:tab w:val="left" w:pos="7740"/>
          <w:tab w:val="left" w:pos="7920"/>
          <w:tab w:val="left" w:pos="8217"/>
          <w:tab w:val="left" w:pos="8460"/>
        </w:tabs>
        <w:spacing w:line="440" w:lineRule="exact"/>
        <w:ind w:leftChars="5" w:left="11" w:rightChars="611" w:right="1286"/>
        <w:jc w:val="right"/>
        <w:rPr>
          <w:rFonts w:ascii="仿宋_GB2312" w:eastAsia="仿宋_GB2312"/>
          <w:color w:val="000000"/>
          <w:sz w:val="32"/>
          <w:szCs w:val="32"/>
        </w:rPr>
      </w:pPr>
    </w:p>
    <w:p w:rsidR="00972CE9" w:rsidRDefault="00972CE9">
      <w:pPr>
        <w:tabs>
          <w:tab w:val="left" w:pos="7560"/>
          <w:tab w:val="left" w:pos="7740"/>
          <w:tab w:val="left" w:pos="7920"/>
          <w:tab w:val="left" w:pos="8217"/>
          <w:tab w:val="left" w:pos="8460"/>
        </w:tabs>
        <w:spacing w:line="440" w:lineRule="exact"/>
        <w:ind w:leftChars="5" w:left="11" w:rightChars="611" w:right="1286"/>
        <w:jc w:val="right"/>
        <w:rPr>
          <w:rFonts w:ascii="仿宋_GB2312" w:eastAsia="仿宋_GB2312"/>
          <w:color w:val="000000"/>
          <w:sz w:val="32"/>
          <w:szCs w:val="32"/>
        </w:rPr>
      </w:pPr>
    </w:p>
    <w:p w:rsidR="00972CE9" w:rsidRDefault="000B6AF4">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柳南区2018年耕地地力保护补贴实施方案</w:t>
      </w:r>
    </w:p>
    <w:p w:rsidR="00972CE9" w:rsidRDefault="00972CE9">
      <w:pPr>
        <w:spacing w:line="540" w:lineRule="exact"/>
        <w:rPr>
          <w:sz w:val="32"/>
          <w:szCs w:val="32"/>
        </w:rPr>
      </w:pP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根据自治区农业厅、财政厅《关于做好2018年耕地地力保护项目实施工作的通知》（桂农业发〔2018〕14号）、柳州市财政局《关于提前下达2018年部分中央农业专项转移支付预算的通知》（柳财预追〔2018〕438号）的文件要求，结合我区农业生产实际，制定《柳南区2018年耕地地力保护补贴实施方案》，具体内容如下。 </w:t>
      </w:r>
    </w:p>
    <w:p w:rsidR="00972CE9" w:rsidRDefault="000B6AF4">
      <w:pPr>
        <w:spacing w:line="540" w:lineRule="exact"/>
        <w:ind w:firstLineChars="200" w:firstLine="641"/>
        <w:rPr>
          <w:rFonts w:eastAsia="仿宋"/>
          <w:b/>
          <w:sz w:val="32"/>
          <w:szCs w:val="32"/>
        </w:rPr>
      </w:pPr>
      <w:r>
        <w:rPr>
          <w:rFonts w:ascii="黑体" w:eastAsia="黑体" w:hAnsi="黑体" w:cs="黑体" w:hint="eastAsia"/>
          <w:bCs/>
          <w:sz w:val="32"/>
          <w:szCs w:val="32"/>
        </w:rPr>
        <w:t>一、指导思想和目标原则</w:t>
      </w:r>
      <w:r>
        <w:rPr>
          <w:rFonts w:eastAsia="仿宋"/>
          <w:b/>
          <w:sz w:val="32"/>
          <w:szCs w:val="32"/>
        </w:rPr>
        <w:t xml:space="preserve"> </w:t>
      </w:r>
    </w:p>
    <w:p w:rsidR="00972CE9" w:rsidRDefault="000B6AF4">
      <w:pPr>
        <w:spacing w:line="540" w:lineRule="exact"/>
        <w:ind w:firstLineChars="200" w:firstLine="641"/>
        <w:rPr>
          <w:rFonts w:ascii="楷体" w:eastAsia="楷体" w:hAnsi="楷体" w:cs="楷体"/>
          <w:bCs/>
          <w:sz w:val="32"/>
          <w:szCs w:val="32"/>
        </w:rPr>
      </w:pPr>
      <w:r>
        <w:rPr>
          <w:rFonts w:ascii="楷体" w:eastAsia="楷体" w:hAnsi="楷体" w:cs="楷体" w:hint="eastAsia"/>
          <w:bCs/>
          <w:sz w:val="32"/>
          <w:szCs w:val="32"/>
        </w:rPr>
        <w:t>（一）指导思想</w:t>
      </w:r>
    </w:p>
    <w:p w:rsidR="00972CE9" w:rsidRDefault="000B6AF4">
      <w:pPr>
        <w:spacing w:line="540" w:lineRule="exact"/>
        <w:ind w:firstLineChars="200" w:firstLine="641"/>
        <w:rPr>
          <w:rFonts w:eastAsia="仿宋"/>
          <w:bCs/>
          <w:sz w:val="32"/>
          <w:szCs w:val="32"/>
        </w:rPr>
      </w:pPr>
      <w:r>
        <w:rPr>
          <w:rFonts w:ascii="仿宋_GB2312" w:eastAsia="仿宋_GB2312" w:hAnsi="仿宋_GB2312" w:cs="仿宋_GB2312" w:hint="eastAsia"/>
          <w:sz w:val="32"/>
          <w:szCs w:val="32"/>
        </w:rPr>
        <w:t>认真贯彻落实党的十九大精神和中央1号文件精神，在保持政策稳定性和连续性的基础上，进一步完善农业补贴政策，增强农业补贴政策的精准性、指向性和实效性，提高耕地地力保护补贴政策效能，达到耕地不撂荒、地力不降低的目的。</w:t>
      </w:r>
      <w:r>
        <w:rPr>
          <w:rFonts w:eastAsia="仿宋"/>
          <w:bCs/>
          <w:sz w:val="32"/>
          <w:szCs w:val="32"/>
        </w:rPr>
        <w:t xml:space="preserve"> </w:t>
      </w:r>
    </w:p>
    <w:p w:rsidR="00972CE9" w:rsidRDefault="000B6AF4">
      <w:pPr>
        <w:spacing w:line="540" w:lineRule="exact"/>
        <w:ind w:firstLineChars="200" w:firstLine="641"/>
        <w:rPr>
          <w:rFonts w:ascii="楷体" w:eastAsia="楷体" w:hAnsi="楷体" w:cs="楷体"/>
          <w:bCs/>
          <w:sz w:val="32"/>
          <w:szCs w:val="32"/>
        </w:rPr>
      </w:pPr>
      <w:r>
        <w:rPr>
          <w:rFonts w:ascii="楷体" w:eastAsia="楷体" w:hAnsi="楷体" w:cs="楷体" w:hint="eastAsia"/>
          <w:bCs/>
          <w:sz w:val="32"/>
          <w:szCs w:val="32"/>
        </w:rPr>
        <w:t>（二）基本原则</w:t>
      </w: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1.按照“存量调结构，增量促改革”的原则，坚持粮食生产补贴力度不减，同时优化补贴支出结构。</w:t>
      </w: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2.农业支持保护补贴资金，直接发放给农民的资金（即耕地地力保护补贴）要进一步简化程序、统一发放要求和城区内统一发放标准，减少工作环节，进一步减轻基层负担，提高工作效率。</w:t>
      </w: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3.坚持公平、公正、公开原则。在实施过程中要始终做到“补贴政策公开、补贴面积公开、补贴标准公开、补贴农户公开，资金直补到户、据实进行结算”，确保补贴资金按时足额发放到农户手中。</w:t>
      </w: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4.坚持兼顾“生产与生态、公平与效率、指向性与操作性”的原则，将耕地地力保护补贴与耕地计税面积挂钩，对拥有耕地承包权且做到耕地不撂荒、地力不降低的种地农民，按照实际种植面积进行全部补贴。 </w:t>
      </w:r>
    </w:p>
    <w:p w:rsidR="00972CE9" w:rsidRDefault="000B6AF4">
      <w:pPr>
        <w:spacing w:line="540" w:lineRule="exact"/>
        <w:ind w:firstLineChars="200" w:firstLine="641"/>
        <w:rPr>
          <w:rFonts w:eastAsia="仿宋"/>
          <w:b/>
          <w:sz w:val="32"/>
          <w:szCs w:val="32"/>
        </w:rPr>
      </w:pPr>
      <w:r>
        <w:rPr>
          <w:rFonts w:ascii="黑体" w:eastAsia="黑体" w:hAnsi="黑体" w:cs="黑体" w:hint="eastAsia"/>
          <w:bCs/>
          <w:sz w:val="32"/>
          <w:szCs w:val="32"/>
        </w:rPr>
        <w:t>二、工作机构</w:t>
      </w:r>
      <w:r>
        <w:rPr>
          <w:rFonts w:eastAsia="仿宋"/>
          <w:b/>
          <w:sz w:val="32"/>
          <w:szCs w:val="32"/>
        </w:rPr>
        <w:t xml:space="preserve"> </w:t>
      </w:r>
    </w:p>
    <w:p w:rsidR="00972CE9" w:rsidRDefault="000B6AF4">
      <w:pPr>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为加强对该项工作的组织领导，成立柳南区耕地地力保护补贴工作领导小组，小组成员如下：</w:t>
      </w:r>
    </w:p>
    <w:p w:rsidR="00972CE9" w:rsidRDefault="000B6AF4">
      <w:pPr>
        <w:spacing w:line="540" w:lineRule="exact"/>
        <w:ind w:firstLineChars="200" w:firstLine="641"/>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组  长：</w:t>
      </w:r>
      <w:r>
        <w:rPr>
          <w:rFonts w:ascii="仿宋_GB2312" w:eastAsia="仿宋_GB2312" w:hAnsi="仿宋_GB2312" w:cs="仿宋_GB2312" w:hint="eastAsia"/>
          <w:kern w:val="0"/>
          <w:sz w:val="32"/>
          <w:szCs w:val="32"/>
        </w:rPr>
        <w:t>覃艳梅    副区长</w:t>
      </w:r>
    </w:p>
    <w:p w:rsidR="00972CE9" w:rsidRDefault="000B6AF4">
      <w:pPr>
        <w:spacing w:line="540" w:lineRule="exact"/>
        <w:ind w:firstLineChars="200" w:firstLine="6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副组长：罗跃新    区农林水利局副局长</w:t>
      </w:r>
    </w:p>
    <w:p w:rsidR="00972CE9" w:rsidRDefault="000B6AF4">
      <w:pPr>
        <w:spacing w:line="540" w:lineRule="exact"/>
        <w:ind w:firstLineChars="600" w:firstLine="192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杨秋玉    区财政局副局长</w:t>
      </w:r>
    </w:p>
    <w:p w:rsidR="00972CE9" w:rsidRDefault="000B6AF4">
      <w:pPr>
        <w:spacing w:line="540" w:lineRule="exact"/>
        <w:ind w:firstLineChars="600" w:firstLine="192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覃云星    太阳村镇政府副镇长</w:t>
      </w:r>
    </w:p>
    <w:p w:rsidR="00972CE9" w:rsidRDefault="000B6AF4">
      <w:pPr>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张辉军    南环街道办事处副主任</w:t>
      </w:r>
    </w:p>
    <w:p w:rsidR="00972CE9" w:rsidRDefault="000B6AF4">
      <w:pPr>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覃祖祥    潭西街道办事处副主任</w:t>
      </w:r>
    </w:p>
    <w:p w:rsidR="00972CE9" w:rsidRDefault="000B6AF4">
      <w:pPr>
        <w:spacing w:line="540" w:lineRule="exact"/>
        <w:ind w:firstLineChars="200" w:firstLine="6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唐丹萍    区农业服务中心副主任 </w:t>
      </w:r>
    </w:p>
    <w:p w:rsidR="00972CE9" w:rsidRDefault="000B6AF4">
      <w:pPr>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成  员：吴嘉洁    太阳村镇农业服务中心主任</w:t>
      </w:r>
    </w:p>
    <w:p w:rsidR="00972CE9" w:rsidRDefault="000B6AF4">
      <w:pPr>
        <w:spacing w:line="540" w:lineRule="exact"/>
        <w:ind w:firstLineChars="200" w:firstLine="6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钟金兰    南环街道办事处干部</w:t>
      </w:r>
    </w:p>
    <w:p w:rsidR="00972CE9" w:rsidRDefault="000B6AF4">
      <w:pPr>
        <w:spacing w:line="540" w:lineRule="exact"/>
        <w:ind w:firstLineChars="200" w:firstLine="64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李呈花    潭西街道办事处干部</w:t>
      </w:r>
    </w:p>
    <w:p w:rsidR="00972CE9" w:rsidRDefault="000B6AF4">
      <w:pPr>
        <w:spacing w:line="540" w:lineRule="exact"/>
        <w:ind w:firstLineChars="200" w:firstLine="641"/>
        <w:rPr>
          <w:rFonts w:ascii="黑体" w:eastAsia="黑体" w:hAnsi="黑体" w:cs="黑体"/>
          <w:bCs/>
          <w:sz w:val="32"/>
          <w:szCs w:val="32"/>
        </w:rPr>
      </w:pPr>
      <w:r>
        <w:rPr>
          <w:rFonts w:ascii="黑体" w:eastAsia="黑体" w:hAnsi="黑体" w:cs="黑体" w:hint="eastAsia"/>
          <w:bCs/>
          <w:sz w:val="32"/>
          <w:szCs w:val="32"/>
        </w:rPr>
        <w:t>三、主要任务</w:t>
      </w:r>
    </w:p>
    <w:p w:rsidR="00972CE9" w:rsidRDefault="000B6AF4">
      <w:pPr>
        <w:spacing w:line="540" w:lineRule="exact"/>
        <w:ind w:firstLineChars="200"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耕地地力保护补贴资金是为保护耕地资源和耕地地力，提升粮食生产潜力，实施普惠制耕地地力保护补贴。</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1.补贴对象</w:t>
      </w:r>
      <w:r>
        <w:rPr>
          <w:rFonts w:ascii="楷体" w:eastAsia="楷体" w:hAnsi="楷体" w:cs="楷体" w:hint="eastAsia"/>
          <w:b/>
          <w:sz w:val="32"/>
          <w:szCs w:val="32"/>
        </w:rPr>
        <w:t>：</w:t>
      </w:r>
      <w:r>
        <w:rPr>
          <w:rFonts w:ascii="仿宋_GB2312" w:eastAsia="仿宋_GB2312" w:hAnsi="仿宋_GB2312" w:cs="仿宋_GB2312" w:hint="eastAsia"/>
          <w:bCs/>
          <w:sz w:val="32"/>
          <w:szCs w:val="32"/>
        </w:rPr>
        <w:t>所有拥有耕地承包权的农户。对已被非农征用、退耕还林（还草）、挖塘养水产品、畜禽养殖、发展林果业、绿化景观建设、成片粮田转为设施农业用地等已改变用途的耕地，以及长年抛荒地、占补平衡中“补”的耕地质量未能通过验收确</w:t>
      </w:r>
      <w:r>
        <w:rPr>
          <w:rFonts w:ascii="仿宋_GB2312" w:eastAsia="仿宋_GB2312" w:hAnsi="仿宋_GB2312" w:cs="仿宋_GB2312" w:hint="eastAsia"/>
          <w:bCs/>
          <w:sz w:val="32"/>
          <w:szCs w:val="32"/>
        </w:rPr>
        <w:lastRenderedPageBreak/>
        <w:t>认的耕地等，一律核减，不予补贴。享受补贴的农户应承担耕地保护责任，做到耕地不撂荒、不改变用途、地力不降低。</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2.补贴依据：</w:t>
      </w:r>
      <w:r>
        <w:rPr>
          <w:rFonts w:ascii="仿宋_GB2312" w:eastAsia="仿宋_GB2312" w:hAnsi="仿宋_GB2312" w:cs="仿宋_GB2312" w:hint="eastAsia"/>
          <w:bCs/>
          <w:sz w:val="32"/>
          <w:szCs w:val="32"/>
        </w:rPr>
        <w:t>补贴资金原则上与农户二轮承包耕地计税面积挂钩。农户补贴面积原则上以二轮承包面积中的计税耕地面积为基础，核减不符合补贴的面积，经区人民政府确定后报市财政局、农业局备案。</w:t>
      </w:r>
    </w:p>
    <w:p w:rsidR="00972CE9" w:rsidRDefault="000B6AF4">
      <w:pPr>
        <w:spacing w:line="540" w:lineRule="exact"/>
        <w:ind w:firstLineChars="200" w:firstLine="641"/>
        <w:rPr>
          <w:rFonts w:ascii="楷体" w:eastAsia="楷体" w:hAnsi="楷体" w:cs="楷体"/>
          <w:b/>
          <w:sz w:val="32"/>
          <w:szCs w:val="32"/>
        </w:rPr>
      </w:pPr>
      <w:r>
        <w:rPr>
          <w:rFonts w:ascii="楷体" w:eastAsia="楷体" w:hAnsi="楷体" w:cs="楷体" w:hint="eastAsia"/>
          <w:bCs/>
          <w:sz w:val="32"/>
          <w:szCs w:val="32"/>
        </w:rPr>
        <w:t>3.补贴流程</w:t>
      </w:r>
    </w:p>
    <w:p w:rsidR="00972CE9" w:rsidRDefault="000B6AF4">
      <w:pPr>
        <w:spacing w:line="540" w:lineRule="exact"/>
        <w:ind w:firstLineChars="200"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各村民小组负责组织农户据实申报补贴面积并予以核实，于2018年5月18日前将核实的补贴面积汇总表（见附件1）及农户基础信息明细经村委会签字盖章后，报对应的镇（街道）审核。镇（街道）审核通过后由镇人民政府、涉农街道办事处负责将各村屯农户申报补贴面积等基础信息录入《中国农民补贴网信息系统》，并开展镇（街道）、村两级公示，公示期不得少于7天。公示无异议后，于2018年6月15日前报区农林水利局。2018年6月22日前，由区耕地地力保护补贴工作领导小组对补贴面积等相关数据进行抽查审核，按照每个镇（街道）随机抽取1/3的村、每个村抽取2—3个村民小组、每个村民小组抽10个农户的方式进行，对发现的问题，由镇（街道）重新核实、公示，并在系统中进行修改。 </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4.补贴资金及分配</w:t>
      </w:r>
      <w:r>
        <w:rPr>
          <w:rFonts w:ascii="楷体" w:eastAsia="楷体" w:hAnsi="楷体" w:cs="楷体" w:hint="eastAsia"/>
          <w:b/>
          <w:sz w:val="32"/>
          <w:szCs w:val="32"/>
        </w:rPr>
        <w:t>：</w:t>
      </w:r>
      <w:r>
        <w:rPr>
          <w:rFonts w:ascii="仿宋_GB2312" w:eastAsia="仿宋_GB2312" w:hAnsi="仿宋_GB2312" w:cs="仿宋_GB2312" w:hint="eastAsia"/>
          <w:bCs/>
          <w:sz w:val="32"/>
          <w:szCs w:val="32"/>
        </w:rPr>
        <w:t>2018年上级下达我区农业生产发展资金（耕地地力保护补贴）总额为179万元。</w:t>
      </w:r>
    </w:p>
    <w:p w:rsidR="00972CE9" w:rsidRDefault="000B6AF4">
      <w:pPr>
        <w:spacing w:line="540" w:lineRule="exact"/>
        <w:ind w:firstLineChars="200"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补贴资金179万元：依据补贴资金总额和镇（街道）上报核定的补贴面积统筹确定具体的补贴标准，并下发镇（街道）、村两级进行公示。并由区人民政府报市财政局、农业局备案。同一</w:t>
      </w:r>
      <w:r>
        <w:rPr>
          <w:rFonts w:ascii="仿宋_GB2312" w:eastAsia="仿宋_GB2312" w:hAnsi="仿宋_GB2312" w:cs="仿宋_GB2312" w:hint="eastAsia"/>
          <w:bCs/>
          <w:sz w:val="32"/>
          <w:szCs w:val="32"/>
        </w:rPr>
        <w:lastRenderedPageBreak/>
        <w:t>年度执行统一的补贴标准。补贴金额核定后由区财政局于2018年8月30日前统一发放到农民“一卡通账户”。</w:t>
      </w:r>
    </w:p>
    <w:p w:rsidR="00972CE9" w:rsidRDefault="000B6AF4">
      <w:pPr>
        <w:spacing w:line="540" w:lineRule="exact"/>
        <w:ind w:firstLineChars="200"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治区下达的耕地地力保护补贴资金规模，由柳南区包干使用。出现资金结余的，可以作为结转资金在下一年度继续统筹安排用于农业支持保护补贴相关工作。连续两年未用完的结转资金，应当作为结余资金管理。</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5.补贴发放</w:t>
      </w:r>
      <w:r>
        <w:rPr>
          <w:rFonts w:ascii="楷体" w:eastAsia="楷体" w:hAnsi="楷体" w:cs="楷体" w:hint="eastAsia"/>
          <w:b/>
          <w:sz w:val="32"/>
          <w:szCs w:val="32"/>
        </w:rPr>
        <w:t>。</w:t>
      </w:r>
      <w:r>
        <w:rPr>
          <w:rFonts w:ascii="仿宋_GB2312" w:eastAsia="仿宋_GB2312" w:hAnsi="仿宋_GB2312" w:cs="仿宋_GB2312" w:hint="eastAsia"/>
          <w:bCs/>
          <w:sz w:val="32"/>
          <w:szCs w:val="32"/>
        </w:rPr>
        <w:t>用于耕地地力保护的补贴资金，实行专户管理，并通过“一卡（折）通”直接补贴到户。</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6.补贴用途。</w:t>
      </w:r>
      <w:r>
        <w:rPr>
          <w:rFonts w:ascii="仿宋_GB2312" w:eastAsia="仿宋_GB2312" w:hAnsi="仿宋_GB2312" w:cs="仿宋_GB2312" w:hint="eastAsia"/>
          <w:bCs/>
          <w:sz w:val="32"/>
          <w:szCs w:val="32"/>
        </w:rPr>
        <w:t>为引导农民加强农业生态资源保护，自觉提升耕地地力保护，创新方式方法，以绿色生态为导向，提高农作物秸秆综合利用水平，补贴资金应引导农民主要用于以下几个方面：一是减少农药化肥施用量，用好畜禽粪便，多施农家肥；二是鼓励有效利用农作物秸秆，通过秸秆还田青贮发展食草畜牧业，禁止焚烧秸秆，控制农业面源污染；三是大力发展节水农业，推广水肥一体化等农业绿色产业发展的重大技术措施，主动保护地力；四是鼓励深松整地，改善土壤耕层结构，提高蓄水保墒和抗旱能力。</w:t>
      </w:r>
    </w:p>
    <w:p w:rsidR="00972CE9" w:rsidRDefault="000B6AF4">
      <w:pPr>
        <w:spacing w:line="540" w:lineRule="exact"/>
        <w:ind w:firstLineChars="200" w:firstLine="641"/>
        <w:rPr>
          <w:rFonts w:ascii="黑体" w:eastAsia="黑体" w:hAnsi="黑体" w:cs="黑体"/>
          <w:bCs/>
          <w:sz w:val="32"/>
          <w:szCs w:val="32"/>
        </w:rPr>
      </w:pPr>
      <w:r>
        <w:rPr>
          <w:rFonts w:ascii="黑体" w:eastAsia="黑体" w:hAnsi="黑体" w:cs="黑体" w:hint="eastAsia"/>
          <w:bCs/>
          <w:sz w:val="32"/>
          <w:szCs w:val="32"/>
        </w:rPr>
        <w:t>三、保障措施</w:t>
      </w:r>
    </w:p>
    <w:p w:rsidR="00972CE9" w:rsidRDefault="000B6AF4">
      <w:pPr>
        <w:spacing w:line="540" w:lineRule="exact"/>
        <w:ind w:firstLineChars="150" w:firstLine="481"/>
        <w:rPr>
          <w:rFonts w:ascii="仿宋_GB2312" w:eastAsia="仿宋_GB2312" w:hAnsi="仿宋_GB2312" w:cs="仿宋_GB2312"/>
          <w:bCs/>
          <w:sz w:val="32"/>
          <w:szCs w:val="32"/>
        </w:rPr>
      </w:pPr>
      <w:r>
        <w:rPr>
          <w:rFonts w:ascii="楷体" w:eastAsia="楷体" w:hAnsi="楷体" w:cs="楷体" w:hint="eastAsia"/>
          <w:bCs/>
          <w:sz w:val="32"/>
          <w:szCs w:val="32"/>
        </w:rPr>
        <w:t>（一）加强组织领导。</w:t>
      </w:r>
      <w:r>
        <w:rPr>
          <w:rFonts w:ascii="仿宋_GB2312" w:eastAsia="仿宋_GB2312" w:hAnsi="仿宋_GB2312" w:cs="仿宋_GB2312" w:hint="eastAsia"/>
          <w:bCs/>
          <w:sz w:val="32"/>
          <w:szCs w:val="32"/>
        </w:rPr>
        <w:t>调整完善耕地地力保护补贴政策事关广大农民群众利益和农业农村发展大局，事关国家粮食安全和农业可持续发展大局。区人民政府是责任主体，负责耕地地力保护补贴工作，制定实施方案、确定补贴标准、组织核实补贴面积、兑付资金、监督检查及信访等工作，并落实必要的工作经费；太阳村镇政府、南环街道办事处、潭西街道办事处对辖区内的补贴</w:t>
      </w:r>
      <w:r>
        <w:rPr>
          <w:rFonts w:ascii="仿宋_GB2312" w:eastAsia="仿宋_GB2312" w:hAnsi="仿宋_GB2312" w:cs="仿宋_GB2312" w:hint="eastAsia"/>
          <w:bCs/>
          <w:sz w:val="32"/>
          <w:szCs w:val="32"/>
        </w:rPr>
        <w:lastRenderedPageBreak/>
        <w:t>工作具体负责，主要负责面积的申报、核实和张榜公示、信息的审核和录入。财政、农业、宣传、审计等部门和有关金融机构要按照实施方案的要求，各司其职，各负其责，密切配合，协同推进各项工作。</w:t>
      </w:r>
    </w:p>
    <w:p w:rsidR="00972CE9" w:rsidRDefault="000B6AF4">
      <w:pPr>
        <w:spacing w:line="540" w:lineRule="exact"/>
        <w:ind w:firstLineChars="200" w:firstLine="641"/>
        <w:rPr>
          <w:rFonts w:eastAsia="仿宋"/>
          <w:bCs/>
          <w:sz w:val="32"/>
          <w:szCs w:val="32"/>
        </w:rPr>
      </w:pPr>
      <w:r>
        <w:rPr>
          <w:rFonts w:ascii="楷体" w:eastAsia="楷体" w:hAnsi="楷体" w:cs="楷体" w:hint="eastAsia"/>
          <w:bCs/>
          <w:sz w:val="32"/>
          <w:szCs w:val="32"/>
        </w:rPr>
        <w:t>（二）制定实施方案</w:t>
      </w:r>
      <w:r>
        <w:rPr>
          <w:rFonts w:ascii="楷体" w:eastAsia="楷体" w:hAnsi="楷体" w:cs="楷体" w:hint="eastAsia"/>
          <w:b/>
          <w:sz w:val="32"/>
          <w:szCs w:val="32"/>
        </w:rPr>
        <w:t>。</w:t>
      </w:r>
      <w:r>
        <w:rPr>
          <w:rFonts w:ascii="仿宋_GB2312" w:eastAsia="仿宋_GB2312" w:hAnsi="仿宋_GB2312" w:cs="仿宋_GB2312" w:hint="eastAsia"/>
          <w:bCs/>
          <w:sz w:val="32"/>
          <w:szCs w:val="32"/>
        </w:rPr>
        <w:t>按照广西壮族自治区农业三项补贴改革方案实施意见要求，结合本地实际，在充分听取各方面意见的基础上，经研究，制定柳南区的实施方案，因地制宜，支持方式，明确时间节点、任务分工和责任主体，明确政策实施的具体要求和组织保障措施。2018年耕地地力保护的补贴资金要求2018年8月30日前兑付，并通过“中国农民补贴网”将资金发放情况汇总上报自治区财政厅、农业厅。镇（街道）的实施方案确定后要于2018年4月30日前报柳南区农林水利局、财政局备案。</w:t>
      </w:r>
    </w:p>
    <w:p w:rsidR="00972CE9" w:rsidRDefault="000B6AF4">
      <w:pPr>
        <w:spacing w:line="540" w:lineRule="exact"/>
        <w:rPr>
          <w:rFonts w:ascii="仿宋_GB2312" w:eastAsia="仿宋_GB2312" w:hAnsi="仿宋_GB2312" w:cs="仿宋_GB2312"/>
          <w:bCs/>
          <w:sz w:val="32"/>
          <w:szCs w:val="32"/>
        </w:rPr>
      </w:pPr>
      <w:r>
        <w:rPr>
          <w:rFonts w:eastAsia="仿宋"/>
          <w:bCs/>
          <w:sz w:val="32"/>
          <w:szCs w:val="32"/>
        </w:rPr>
        <w:t xml:space="preserve">    </w:t>
      </w:r>
      <w:r>
        <w:rPr>
          <w:rFonts w:ascii="楷体" w:eastAsia="楷体" w:hAnsi="楷体" w:cs="楷体" w:hint="eastAsia"/>
          <w:bCs/>
          <w:sz w:val="32"/>
          <w:szCs w:val="32"/>
        </w:rPr>
        <w:t>（三）加强政策宣传</w:t>
      </w:r>
      <w:r>
        <w:rPr>
          <w:rFonts w:ascii="楷体" w:eastAsia="楷体" w:hAnsi="楷体" w:cs="楷体" w:hint="eastAsia"/>
          <w:b/>
          <w:sz w:val="32"/>
          <w:szCs w:val="32"/>
        </w:rPr>
        <w:t>。</w:t>
      </w:r>
      <w:r>
        <w:rPr>
          <w:rFonts w:ascii="仿宋_GB2312" w:eastAsia="仿宋_GB2312" w:hAnsi="仿宋_GB2312" w:cs="仿宋_GB2312" w:hint="eastAsia"/>
          <w:bCs/>
          <w:sz w:val="32"/>
          <w:szCs w:val="32"/>
        </w:rPr>
        <w:t>做好政策宣传和舆论引导工作，通过各种形式做好政策宣传工作，主动与社会各方面特别是基层干部群众进行沟通交流。对因政策调整造成补贴减少的农户要宣传解释到位，赢得理解和支持，为改革营造良好的舆论环境。</w:t>
      </w:r>
    </w:p>
    <w:p w:rsidR="00972CE9" w:rsidRDefault="000B6AF4">
      <w:pPr>
        <w:spacing w:line="540" w:lineRule="exact"/>
        <w:rPr>
          <w:rFonts w:ascii="仿宋_GB2312" w:eastAsia="仿宋_GB2312" w:hAnsi="仿宋_GB2312" w:cs="仿宋_GB2312"/>
          <w:bCs/>
          <w:sz w:val="32"/>
          <w:szCs w:val="32"/>
        </w:rPr>
      </w:pPr>
      <w:r>
        <w:rPr>
          <w:rFonts w:eastAsia="仿宋"/>
          <w:bCs/>
          <w:sz w:val="32"/>
          <w:szCs w:val="32"/>
        </w:rPr>
        <w:t xml:space="preserve">    </w:t>
      </w:r>
      <w:r>
        <w:rPr>
          <w:rFonts w:ascii="楷体" w:eastAsia="楷体" w:hAnsi="楷体" w:cs="楷体" w:hint="eastAsia"/>
          <w:bCs/>
          <w:sz w:val="32"/>
          <w:szCs w:val="32"/>
        </w:rPr>
        <w:t>（四）及时开展培训工作</w:t>
      </w:r>
      <w:r>
        <w:rPr>
          <w:rFonts w:ascii="楷体" w:eastAsia="楷体" w:hAnsi="楷体" w:cs="楷体" w:hint="eastAsia"/>
          <w:b/>
          <w:sz w:val="32"/>
          <w:szCs w:val="32"/>
        </w:rPr>
        <w:t>。</w:t>
      </w:r>
      <w:r>
        <w:rPr>
          <w:rFonts w:ascii="仿宋_GB2312" w:eastAsia="仿宋_GB2312" w:hAnsi="仿宋_GB2312" w:cs="仿宋_GB2312" w:hint="eastAsia"/>
          <w:bCs/>
          <w:sz w:val="32"/>
          <w:szCs w:val="32"/>
        </w:rPr>
        <w:t>2018年耕地地力保护补贴的农户信息录入及导出、数据审核、公示管理、补贴发放和相关数据上传、上报等工作都必须在《中国农民补贴网络信息系统》进行操作。农业、财政部门要及时组织相关人员操作培训、尽快掌握软件操作方法。</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（五）做好基础工作。</w:t>
      </w:r>
      <w:r>
        <w:rPr>
          <w:rFonts w:ascii="仿宋_GB2312" w:eastAsia="仿宋_GB2312" w:hAnsi="仿宋_GB2312" w:cs="仿宋_GB2312" w:hint="eastAsia"/>
          <w:bCs/>
          <w:sz w:val="32"/>
          <w:szCs w:val="32"/>
        </w:rPr>
        <w:t>严格执行补贴资金专户管理制度，确保补贴资金封闭运行，实行补贴兑付“一卡（折）通”；严格落实补贴公示制度，由太阳村镇政府、南环街道办事处、潭西街道</w:t>
      </w:r>
      <w:r>
        <w:rPr>
          <w:rFonts w:ascii="仿宋_GB2312" w:eastAsia="仿宋_GB2312" w:hAnsi="仿宋_GB2312" w:cs="仿宋_GB2312" w:hint="eastAsia"/>
          <w:bCs/>
          <w:sz w:val="32"/>
          <w:szCs w:val="32"/>
        </w:rPr>
        <w:lastRenderedPageBreak/>
        <w:t>办事处负责公示，每个农户的补贴面积、补贴标准、补贴金额必须张榜公布，接受群众监督，公示内容要与实际发放情况一致；严格核实补贴对象和面积，落实定期检查和重点抽查相结合的补贴监督机制，严禁对不符合补贴条件的耕地给予补贴，一旦发现，按照骗取、套取补贴资金行为依法依规追究相关人员责任并严肃处理。严格执行补贴信访受理制度，对于信访案件要限时办结；严格落实定期检查和重点抽查相结合的补贴监督机制，发现问题要及时纠正处理。</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（六）强化沟通交流。</w:t>
      </w:r>
      <w:r>
        <w:rPr>
          <w:rFonts w:ascii="仿宋_GB2312" w:eastAsia="仿宋_GB2312" w:hAnsi="仿宋_GB2312" w:cs="仿宋_GB2312" w:hint="eastAsia"/>
          <w:bCs/>
          <w:sz w:val="32"/>
          <w:szCs w:val="32"/>
        </w:rPr>
        <w:t>安排相应工作经费，保障各项工作有序推进。实施方案在报送前要与区财政局充分沟通，正式印发后要及时报送市农业局、财政局备案。</w:t>
      </w:r>
    </w:p>
    <w:p w:rsidR="00972CE9" w:rsidRDefault="000B6AF4">
      <w:pPr>
        <w:spacing w:line="540" w:lineRule="exact"/>
        <w:ind w:firstLineChars="200" w:firstLine="641"/>
        <w:rPr>
          <w:rFonts w:ascii="仿宋_GB2312" w:eastAsia="仿宋_GB2312" w:hAnsi="仿宋_GB2312" w:cs="仿宋_GB2312"/>
          <w:bCs/>
          <w:sz w:val="32"/>
          <w:szCs w:val="32"/>
        </w:rPr>
      </w:pPr>
      <w:r>
        <w:rPr>
          <w:rFonts w:ascii="楷体" w:eastAsia="楷体" w:hAnsi="楷体" w:cs="楷体" w:hint="eastAsia"/>
          <w:bCs/>
          <w:sz w:val="32"/>
          <w:szCs w:val="32"/>
        </w:rPr>
        <w:t>（七）明确职责分工。</w:t>
      </w:r>
      <w:r>
        <w:rPr>
          <w:rFonts w:ascii="仿宋_GB2312" w:eastAsia="仿宋_GB2312" w:hAnsi="仿宋_GB2312" w:cs="仿宋_GB2312" w:hint="eastAsia"/>
          <w:bCs/>
          <w:sz w:val="32"/>
          <w:szCs w:val="32"/>
        </w:rPr>
        <w:t>按照财政部门管资金、农业主管部门管项目的原则进行职责分工。区财政局要落实预算资金，加快资金拨付进度，严格执行财政补贴资金专户管理制度，切实加强监管，确保补贴资金封闭运行、专款专用。区农林水利局要牵头做好补贴政策解答、基础数据审核、汇总、分析、测算补贴标准以及镇（街道）补贴工作人员的培训等工作，向同级财政部门提供补贴面积基础数据及资金分配方案。太阳村镇政府、南环街道办事处和潭西街道办事处负责辖区内补贴面积的申报、核实、公示、信息的审核及录入，以及辖区村委补贴工作人员的培训、群众咨询、总结、汇总上报工作。主动接受群众监督，执行补贴信访受理制度，对于信访案件要在规定时间内办结。</w:t>
      </w:r>
    </w:p>
    <w:p w:rsidR="00972CE9" w:rsidRDefault="000B6AF4">
      <w:pPr>
        <w:spacing w:line="540" w:lineRule="exact"/>
        <w:rPr>
          <w:rFonts w:ascii="仿宋_GB2312" w:eastAsia="仿宋_GB2312" w:hAnsi="仿宋_GB2312" w:cs="仿宋_GB2312"/>
          <w:bCs/>
          <w:sz w:val="32"/>
          <w:szCs w:val="32"/>
        </w:rPr>
      </w:pPr>
      <w:r>
        <w:rPr>
          <w:rFonts w:eastAsia="仿宋"/>
          <w:bCs/>
          <w:sz w:val="32"/>
          <w:szCs w:val="32"/>
        </w:rPr>
        <w:t xml:space="preserve">    </w:t>
      </w:r>
      <w:r>
        <w:rPr>
          <w:rFonts w:ascii="楷体" w:eastAsia="楷体" w:hAnsi="楷体" w:cs="楷体" w:hint="eastAsia"/>
          <w:bCs/>
          <w:sz w:val="32"/>
          <w:szCs w:val="32"/>
        </w:rPr>
        <w:t>（八）及时完成各阶段工作并完善档案管理。</w:t>
      </w:r>
      <w:r>
        <w:rPr>
          <w:rFonts w:ascii="仿宋_GB2312" w:eastAsia="仿宋_GB2312" w:hAnsi="仿宋_GB2312" w:cs="仿宋_GB2312" w:hint="eastAsia"/>
          <w:bCs/>
          <w:sz w:val="32"/>
          <w:szCs w:val="32"/>
        </w:rPr>
        <w:t>镇（街道）和有关部门要严格按照《2018年柳南区耕地地力保护补贴时间安</w:t>
      </w:r>
      <w:r>
        <w:rPr>
          <w:rFonts w:ascii="仿宋_GB2312" w:eastAsia="仿宋_GB2312" w:hAnsi="仿宋_GB2312" w:cs="仿宋_GB2312" w:hint="eastAsia"/>
          <w:bCs/>
          <w:sz w:val="32"/>
          <w:szCs w:val="32"/>
        </w:rPr>
        <w:lastRenderedPageBreak/>
        <w:t>排表》（附件1）的时间节点要求完成各项工作。镇（街道）要按照《耕地地力保护补贴材料清单》（见附件2）加强档案管理存档并及时报送材料，汇总情况经镇（街道）主要领导审核并签字盖章后报送区农林水利局（同时报送材料的电子文档，电子邮箱：lnnyj@lzny.gov.cn）。</w:t>
      </w:r>
    </w:p>
    <w:p w:rsidR="00972CE9" w:rsidRDefault="00972CE9">
      <w:pPr>
        <w:spacing w:line="600" w:lineRule="exact"/>
        <w:rPr>
          <w:rFonts w:eastAsia="仿宋"/>
          <w:bCs/>
          <w:sz w:val="32"/>
          <w:szCs w:val="32"/>
        </w:rPr>
      </w:pPr>
    </w:p>
    <w:p w:rsidR="00972CE9" w:rsidRDefault="00972CE9">
      <w:pPr>
        <w:spacing w:line="600" w:lineRule="exact"/>
        <w:ind w:firstLine="640"/>
        <w:rPr>
          <w:bCs/>
          <w:sz w:val="32"/>
          <w:szCs w:val="32"/>
        </w:rPr>
        <w:sectPr w:rsidR="00972CE9">
          <w:footerReference w:type="even" r:id="rId7"/>
          <w:footerReference w:type="default" r:id="rId8"/>
          <w:pgSz w:w="11906" w:h="16838"/>
          <w:pgMar w:top="2098" w:right="1474" w:bottom="1417" w:left="1587" w:header="851" w:footer="992" w:gutter="0"/>
          <w:pgNumType w:fmt="numberInDash"/>
          <w:cols w:space="720"/>
          <w:docGrid w:type="linesAndChars" w:linePitch="312" w:charSpace="83"/>
        </w:sectPr>
      </w:pPr>
    </w:p>
    <w:p w:rsidR="00972CE9" w:rsidRDefault="000B6AF4">
      <w:pPr>
        <w:spacing w:line="600" w:lineRule="exact"/>
        <w:rPr>
          <w:rFonts w:eastAsia="仿宋"/>
          <w:bCs/>
          <w:sz w:val="32"/>
          <w:szCs w:val="32"/>
        </w:rPr>
      </w:pPr>
      <w:r>
        <w:rPr>
          <w:rFonts w:eastAsia="仿宋" w:hint="eastAsia"/>
          <w:bCs/>
          <w:sz w:val="32"/>
          <w:szCs w:val="32"/>
        </w:rPr>
        <w:lastRenderedPageBreak/>
        <w:t>附件</w:t>
      </w:r>
      <w:r>
        <w:rPr>
          <w:rFonts w:eastAsia="仿宋" w:hint="eastAsia"/>
          <w:bCs/>
          <w:sz w:val="32"/>
          <w:szCs w:val="32"/>
        </w:rPr>
        <w:t>1</w:t>
      </w:r>
    </w:p>
    <w:p w:rsidR="00972CE9" w:rsidRDefault="000B6AF4">
      <w:pPr>
        <w:spacing w:line="600" w:lineRule="exact"/>
        <w:jc w:val="center"/>
        <w:rPr>
          <w:rFonts w:ascii="宋体" w:hAnsi="宋体" w:cs="宋体"/>
          <w:b/>
          <w:sz w:val="44"/>
          <w:szCs w:val="44"/>
        </w:rPr>
      </w:pPr>
      <w:r>
        <w:rPr>
          <w:rFonts w:ascii="宋体" w:hAnsi="宋体" w:cs="宋体" w:hint="eastAsia"/>
          <w:b/>
          <w:sz w:val="44"/>
          <w:szCs w:val="44"/>
        </w:rPr>
        <w:t>2018年耕地地力保护补贴时间安排表</w:t>
      </w:r>
    </w:p>
    <w:tbl>
      <w:tblPr>
        <w:tblW w:w="12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7065"/>
        <w:gridCol w:w="3315"/>
      </w:tblGrid>
      <w:tr w:rsidR="00972CE9">
        <w:trPr>
          <w:trHeight w:hRule="exact" w:val="545"/>
        </w:trPr>
        <w:tc>
          <w:tcPr>
            <w:tcW w:w="2362" w:type="dxa"/>
            <w:vMerge w:val="restart"/>
            <w:vAlign w:val="center"/>
          </w:tcPr>
          <w:p w:rsidR="00972CE9" w:rsidRDefault="000B6AF4">
            <w:pPr>
              <w:widowControl/>
              <w:jc w:val="center"/>
              <w:textAlignment w:val="center"/>
              <w:rPr>
                <w:rFonts w:ascii="黑体" w:eastAsia="黑体" w:hAnsi="黑体" w:cs="黑体"/>
                <w:bCs/>
                <w:sz w:val="32"/>
                <w:szCs w:val="32"/>
              </w:rPr>
            </w:pPr>
            <w:r>
              <w:rPr>
                <w:rFonts w:ascii="黑体" w:eastAsia="黑体" w:hAnsi="黑体" w:cs="黑体" w:hint="eastAsia"/>
                <w:color w:val="000000"/>
                <w:kern w:val="0"/>
                <w:sz w:val="32"/>
                <w:szCs w:val="32"/>
                <w:lang w:bidi="ar"/>
              </w:rPr>
              <w:t>日期</w:t>
            </w:r>
          </w:p>
        </w:tc>
        <w:tc>
          <w:tcPr>
            <w:tcW w:w="7065" w:type="dxa"/>
            <w:vMerge w:val="restart"/>
            <w:vAlign w:val="center"/>
          </w:tcPr>
          <w:p w:rsidR="00972CE9" w:rsidRDefault="000B6AF4">
            <w:pPr>
              <w:widowControl/>
              <w:jc w:val="center"/>
              <w:textAlignment w:val="center"/>
              <w:rPr>
                <w:rFonts w:ascii="黑体" w:eastAsia="黑体" w:hAnsi="黑体" w:cs="黑体"/>
                <w:bCs/>
                <w:sz w:val="32"/>
                <w:szCs w:val="32"/>
              </w:rPr>
            </w:pPr>
            <w:r>
              <w:rPr>
                <w:rFonts w:ascii="黑体" w:eastAsia="黑体" w:hAnsi="黑体" w:cs="黑体" w:hint="eastAsia"/>
                <w:color w:val="000000"/>
                <w:kern w:val="0"/>
                <w:sz w:val="32"/>
                <w:szCs w:val="32"/>
                <w:lang w:bidi="ar"/>
              </w:rPr>
              <w:t>工作内容</w:t>
            </w:r>
          </w:p>
        </w:tc>
        <w:tc>
          <w:tcPr>
            <w:tcW w:w="3315" w:type="dxa"/>
            <w:vMerge w:val="restart"/>
            <w:vAlign w:val="center"/>
          </w:tcPr>
          <w:p w:rsidR="00972CE9" w:rsidRDefault="000B6AF4">
            <w:pPr>
              <w:widowControl/>
              <w:jc w:val="center"/>
              <w:textAlignment w:val="center"/>
              <w:rPr>
                <w:rFonts w:ascii="黑体" w:eastAsia="黑体" w:hAnsi="黑体" w:cs="黑体"/>
                <w:bCs/>
                <w:sz w:val="32"/>
                <w:szCs w:val="32"/>
              </w:rPr>
            </w:pPr>
            <w:r>
              <w:rPr>
                <w:rFonts w:ascii="黑体" w:eastAsia="黑体" w:hAnsi="黑体" w:cs="黑体" w:hint="eastAsia"/>
                <w:color w:val="000000"/>
                <w:kern w:val="0"/>
                <w:sz w:val="32"/>
                <w:szCs w:val="32"/>
                <w:lang w:bidi="ar"/>
              </w:rPr>
              <w:t>时间点性质</w:t>
            </w:r>
          </w:p>
        </w:tc>
      </w:tr>
      <w:tr w:rsidR="00972CE9">
        <w:trPr>
          <w:trHeight w:hRule="exact" w:val="495"/>
        </w:trPr>
        <w:tc>
          <w:tcPr>
            <w:tcW w:w="2362" w:type="dxa"/>
            <w:vMerge/>
          </w:tcPr>
          <w:p w:rsidR="00972CE9" w:rsidRDefault="00972CE9">
            <w:pPr>
              <w:spacing w:line="600" w:lineRule="exact"/>
              <w:rPr>
                <w:rFonts w:eastAsia="仿宋"/>
                <w:bCs/>
                <w:sz w:val="24"/>
              </w:rPr>
            </w:pPr>
          </w:p>
        </w:tc>
        <w:tc>
          <w:tcPr>
            <w:tcW w:w="7065" w:type="dxa"/>
            <w:vMerge/>
            <w:vAlign w:val="center"/>
          </w:tcPr>
          <w:p w:rsidR="00972CE9" w:rsidRDefault="00972CE9">
            <w:pPr>
              <w:widowControl/>
              <w:jc w:val="left"/>
              <w:textAlignment w:val="center"/>
              <w:rPr>
                <w:rFonts w:eastAsia="仿宋"/>
                <w:bCs/>
                <w:sz w:val="24"/>
              </w:rPr>
            </w:pPr>
          </w:p>
        </w:tc>
        <w:tc>
          <w:tcPr>
            <w:tcW w:w="3315" w:type="dxa"/>
            <w:vMerge/>
            <w:vAlign w:val="center"/>
          </w:tcPr>
          <w:p w:rsidR="00972CE9" w:rsidRDefault="00972CE9">
            <w:pPr>
              <w:widowControl/>
              <w:jc w:val="left"/>
              <w:textAlignment w:val="center"/>
              <w:rPr>
                <w:rFonts w:eastAsia="仿宋"/>
                <w:bCs/>
                <w:sz w:val="24"/>
              </w:rPr>
            </w:pPr>
          </w:p>
        </w:tc>
      </w:tr>
      <w:tr w:rsidR="00972CE9">
        <w:trPr>
          <w:trHeight w:hRule="exact" w:val="340"/>
        </w:trPr>
        <w:tc>
          <w:tcPr>
            <w:tcW w:w="2362"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4</w:t>
            </w:r>
            <w:r>
              <w:rPr>
                <w:rFonts w:eastAsia="仿宋" w:hint="eastAsia"/>
                <w:b/>
                <w:color w:val="000000"/>
                <w:kern w:val="0"/>
                <w:sz w:val="24"/>
                <w:lang w:bidi="ar"/>
              </w:rPr>
              <w:t>.15</w:t>
            </w:r>
            <w:r>
              <w:rPr>
                <w:rFonts w:eastAsia="仿宋"/>
                <w:b/>
                <w:color w:val="000000"/>
                <w:kern w:val="0"/>
                <w:sz w:val="24"/>
                <w:lang w:bidi="ar"/>
              </w:rPr>
              <w:t>-</w:t>
            </w:r>
            <w:r>
              <w:rPr>
                <w:rFonts w:eastAsia="仿宋" w:hint="eastAsia"/>
                <w:b/>
                <w:color w:val="000000"/>
                <w:kern w:val="0"/>
                <w:sz w:val="24"/>
                <w:lang w:bidi="ar"/>
              </w:rPr>
              <w:t>5.18</w:t>
            </w:r>
          </w:p>
        </w:tc>
        <w:tc>
          <w:tcPr>
            <w:tcW w:w="706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面积申报、核实、汇总上报区农水局</w:t>
            </w:r>
          </w:p>
        </w:tc>
        <w:tc>
          <w:tcPr>
            <w:tcW w:w="331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截止时间固定</w:t>
            </w: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hint="eastAsia"/>
                <w:bCs/>
                <w:sz w:val="24"/>
              </w:rPr>
              <w:t>4.15-4.30</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村民小组面积登记</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hint="eastAsia"/>
                <w:color w:val="000000"/>
                <w:kern w:val="0"/>
                <w:sz w:val="24"/>
                <w:lang w:bidi="ar"/>
              </w:rPr>
              <w:t>5.1</w:t>
            </w:r>
            <w:r>
              <w:rPr>
                <w:rFonts w:eastAsia="仿宋"/>
                <w:color w:val="000000"/>
                <w:kern w:val="0"/>
                <w:sz w:val="24"/>
                <w:lang w:bidi="ar"/>
              </w:rPr>
              <w:t>-</w:t>
            </w:r>
            <w:r>
              <w:rPr>
                <w:rFonts w:eastAsia="仿宋" w:hint="eastAsia"/>
                <w:color w:val="000000"/>
                <w:kern w:val="0"/>
                <w:sz w:val="24"/>
                <w:lang w:bidi="ar"/>
              </w:rPr>
              <w:t>5.10</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村委会核实、汇总、上报</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hint="eastAsia"/>
                <w:color w:val="000000"/>
                <w:kern w:val="0"/>
                <w:sz w:val="24"/>
                <w:lang w:bidi="ar"/>
              </w:rPr>
              <w:t>5.11-5.18</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镇（街道）审核、汇总、录入</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340"/>
        </w:trPr>
        <w:tc>
          <w:tcPr>
            <w:tcW w:w="2362"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5.</w:t>
            </w:r>
            <w:r>
              <w:rPr>
                <w:rFonts w:eastAsia="仿宋" w:hint="eastAsia"/>
                <w:b/>
                <w:color w:val="000000"/>
                <w:kern w:val="0"/>
                <w:sz w:val="24"/>
                <w:lang w:bidi="ar"/>
              </w:rPr>
              <w:t>19</w:t>
            </w:r>
            <w:r>
              <w:rPr>
                <w:rFonts w:eastAsia="仿宋"/>
                <w:b/>
                <w:color w:val="000000"/>
                <w:kern w:val="0"/>
                <w:sz w:val="24"/>
                <w:lang w:bidi="ar"/>
              </w:rPr>
              <w:t>-</w:t>
            </w:r>
            <w:r>
              <w:rPr>
                <w:rFonts w:eastAsia="仿宋" w:hint="eastAsia"/>
                <w:b/>
                <w:color w:val="000000"/>
                <w:kern w:val="0"/>
                <w:sz w:val="24"/>
                <w:lang w:bidi="ar"/>
              </w:rPr>
              <w:t>6.15</w:t>
            </w:r>
          </w:p>
        </w:tc>
        <w:tc>
          <w:tcPr>
            <w:tcW w:w="706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完成两轮公示及上报区农水局</w:t>
            </w:r>
          </w:p>
        </w:tc>
        <w:tc>
          <w:tcPr>
            <w:tcW w:w="331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截止时间固定</w:t>
            </w: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color w:val="000000"/>
                <w:kern w:val="0"/>
                <w:sz w:val="24"/>
                <w:lang w:bidi="ar"/>
              </w:rPr>
              <w:t>5.</w:t>
            </w:r>
            <w:r>
              <w:rPr>
                <w:rFonts w:eastAsia="仿宋" w:hint="eastAsia"/>
                <w:color w:val="000000"/>
                <w:kern w:val="0"/>
                <w:sz w:val="24"/>
                <w:lang w:bidi="ar"/>
              </w:rPr>
              <w:t>19</w:t>
            </w:r>
            <w:r>
              <w:rPr>
                <w:rFonts w:eastAsia="仿宋"/>
                <w:color w:val="000000"/>
                <w:kern w:val="0"/>
                <w:sz w:val="24"/>
                <w:lang w:bidi="ar"/>
              </w:rPr>
              <w:t>-5.</w:t>
            </w:r>
            <w:r>
              <w:rPr>
                <w:rFonts w:eastAsia="仿宋" w:hint="eastAsia"/>
                <w:color w:val="000000"/>
                <w:kern w:val="0"/>
                <w:sz w:val="24"/>
                <w:lang w:bidi="ar"/>
              </w:rPr>
              <w:t>30</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返村委公示</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hint="eastAsia"/>
                <w:color w:val="000000"/>
                <w:kern w:val="0"/>
                <w:sz w:val="24"/>
                <w:lang w:bidi="ar"/>
              </w:rPr>
              <w:t>5.31</w:t>
            </w:r>
            <w:r>
              <w:rPr>
                <w:rFonts w:eastAsia="仿宋"/>
                <w:color w:val="000000"/>
                <w:kern w:val="0"/>
                <w:sz w:val="24"/>
                <w:lang w:bidi="ar"/>
              </w:rPr>
              <w:t>-</w:t>
            </w:r>
            <w:r>
              <w:rPr>
                <w:rFonts w:eastAsia="仿宋" w:hint="eastAsia"/>
                <w:color w:val="000000"/>
                <w:kern w:val="0"/>
                <w:sz w:val="24"/>
                <w:lang w:bidi="ar"/>
              </w:rPr>
              <w:t>6.11</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有异议核实修改后二轮公示</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340"/>
        </w:trPr>
        <w:tc>
          <w:tcPr>
            <w:tcW w:w="2362" w:type="dxa"/>
            <w:vAlign w:val="center"/>
          </w:tcPr>
          <w:p w:rsidR="00972CE9" w:rsidRDefault="000B6AF4">
            <w:pPr>
              <w:widowControl/>
              <w:jc w:val="right"/>
              <w:textAlignment w:val="center"/>
              <w:rPr>
                <w:rFonts w:eastAsia="仿宋"/>
                <w:bCs/>
                <w:sz w:val="24"/>
              </w:rPr>
            </w:pPr>
            <w:r>
              <w:rPr>
                <w:rFonts w:eastAsia="仿宋" w:hint="eastAsia"/>
                <w:color w:val="000000"/>
                <w:kern w:val="0"/>
                <w:sz w:val="24"/>
                <w:lang w:bidi="ar"/>
              </w:rPr>
              <w:t>6.12</w:t>
            </w:r>
            <w:r>
              <w:rPr>
                <w:rFonts w:eastAsia="仿宋"/>
                <w:color w:val="000000"/>
                <w:kern w:val="0"/>
                <w:sz w:val="24"/>
                <w:lang w:bidi="ar"/>
              </w:rPr>
              <w:t>-</w:t>
            </w:r>
            <w:r>
              <w:rPr>
                <w:rFonts w:eastAsia="仿宋" w:hint="eastAsia"/>
                <w:color w:val="000000"/>
                <w:kern w:val="0"/>
                <w:sz w:val="24"/>
                <w:lang w:bidi="ar"/>
              </w:rPr>
              <w:t>6.15</w:t>
            </w:r>
          </w:p>
        </w:tc>
        <w:tc>
          <w:tcPr>
            <w:tcW w:w="7065" w:type="dxa"/>
            <w:vAlign w:val="center"/>
          </w:tcPr>
          <w:p w:rsidR="00972CE9" w:rsidRDefault="000B6AF4">
            <w:pPr>
              <w:widowControl/>
              <w:jc w:val="center"/>
              <w:textAlignment w:val="center"/>
              <w:rPr>
                <w:rFonts w:eastAsia="仿宋"/>
                <w:bCs/>
                <w:sz w:val="24"/>
              </w:rPr>
            </w:pPr>
            <w:r>
              <w:rPr>
                <w:rFonts w:eastAsia="仿宋"/>
                <w:color w:val="000000"/>
                <w:kern w:val="0"/>
                <w:sz w:val="24"/>
                <w:lang w:bidi="ar"/>
              </w:rPr>
              <w:t>镇（街道）审核、汇总、上报</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960"/>
        </w:trPr>
        <w:tc>
          <w:tcPr>
            <w:tcW w:w="2362" w:type="dxa"/>
            <w:vAlign w:val="center"/>
          </w:tcPr>
          <w:p w:rsidR="00972CE9" w:rsidRDefault="000B6AF4">
            <w:pPr>
              <w:widowControl/>
              <w:jc w:val="left"/>
              <w:textAlignment w:val="center"/>
              <w:rPr>
                <w:rFonts w:eastAsia="仿宋"/>
                <w:bCs/>
                <w:sz w:val="24"/>
              </w:rPr>
            </w:pPr>
            <w:r>
              <w:rPr>
                <w:rFonts w:eastAsia="仿宋" w:hint="eastAsia"/>
                <w:b/>
                <w:color w:val="000000"/>
                <w:kern w:val="0"/>
                <w:sz w:val="24"/>
                <w:lang w:bidi="ar"/>
              </w:rPr>
              <w:t>6.16</w:t>
            </w:r>
            <w:r>
              <w:rPr>
                <w:rFonts w:eastAsia="仿宋"/>
                <w:b/>
                <w:color w:val="000000"/>
                <w:kern w:val="0"/>
                <w:sz w:val="24"/>
                <w:lang w:bidi="ar"/>
              </w:rPr>
              <w:t>-</w:t>
            </w:r>
            <w:r>
              <w:rPr>
                <w:rFonts w:eastAsia="仿宋" w:hint="eastAsia"/>
                <w:b/>
                <w:color w:val="000000"/>
                <w:kern w:val="0"/>
                <w:sz w:val="24"/>
                <w:lang w:bidi="ar"/>
              </w:rPr>
              <w:t>6.22</w:t>
            </w:r>
          </w:p>
        </w:tc>
        <w:tc>
          <w:tcPr>
            <w:tcW w:w="7065" w:type="dxa"/>
            <w:vAlign w:val="center"/>
          </w:tcPr>
          <w:p w:rsidR="00972CE9" w:rsidRDefault="000B6AF4">
            <w:pPr>
              <w:widowControl/>
              <w:jc w:val="left"/>
              <w:textAlignment w:val="center"/>
              <w:rPr>
                <w:rStyle w:val="font11"/>
                <w:rFonts w:ascii="Times New Roman" w:eastAsia="仿宋" w:hAnsi="Times New Roman" w:cs="Times New Roman" w:hint="default"/>
                <w:sz w:val="24"/>
                <w:szCs w:val="24"/>
                <w:lang w:bidi="ar"/>
              </w:rPr>
            </w:pPr>
            <w:r>
              <w:rPr>
                <w:rStyle w:val="font11"/>
                <w:rFonts w:ascii="Times New Roman" w:eastAsia="仿宋" w:hAnsi="Times New Roman" w:cs="Times New Roman" w:hint="default"/>
                <w:sz w:val="24"/>
                <w:szCs w:val="24"/>
                <w:lang w:bidi="ar"/>
              </w:rPr>
              <w:t>抽查审核</w:t>
            </w:r>
          </w:p>
          <w:p w:rsidR="00972CE9" w:rsidRDefault="000B6AF4">
            <w:pPr>
              <w:widowControl/>
              <w:jc w:val="left"/>
              <w:textAlignment w:val="center"/>
              <w:rPr>
                <w:rFonts w:eastAsia="仿宋"/>
                <w:bCs/>
                <w:sz w:val="24"/>
              </w:rPr>
            </w:pPr>
            <w:r>
              <w:rPr>
                <w:rFonts w:eastAsia="仿宋"/>
                <w:b/>
                <w:color w:val="000000"/>
                <w:kern w:val="0"/>
                <w:sz w:val="24"/>
                <w:lang w:bidi="ar"/>
              </w:rPr>
              <w:t>抽查要求：每镇</w:t>
            </w:r>
            <w:r>
              <w:rPr>
                <w:rFonts w:eastAsia="仿宋"/>
                <w:b/>
                <w:color w:val="000000"/>
                <w:kern w:val="0"/>
                <w:sz w:val="24"/>
                <w:lang w:bidi="ar"/>
              </w:rPr>
              <w:t>1/3</w:t>
            </w:r>
            <w:r>
              <w:rPr>
                <w:rFonts w:eastAsia="仿宋"/>
                <w:b/>
                <w:color w:val="000000"/>
                <w:kern w:val="0"/>
                <w:sz w:val="24"/>
                <w:lang w:bidi="ar"/>
              </w:rPr>
              <w:t>村、</w:t>
            </w:r>
            <w:r>
              <w:rPr>
                <w:rFonts w:eastAsia="仿宋"/>
                <w:b/>
                <w:color w:val="000000"/>
                <w:kern w:val="0"/>
                <w:sz w:val="24"/>
                <w:lang w:bidi="ar"/>
              </w:rPr>
              <w:t xml:space="preserve"> 2~3</w:t>
            </w:r>
            <w:r>
              <w:rPr>
                <w:rFonts w:eastAsia="仿宋"/>
                <w:b/>
                <w:color w:val="000000"/>
                <w:kern w:val="0"/>
                <w:sz w:val="24"/>
                <w:lang w:bidi="ar"/>
              </w:rPr>
              <w:t>小组</w:t>
            </w:r>
            <w:r>
              <w:rPr>
                <w:rFonts w:eastAsia="仿宋"/>
                <w:b/>
                <w:color w:val="000000"/>
                <w:kern w:val="0"/>
                <w:sz w:val="24"/>
                <w:lang w:bidi="ar"/>
              </w:rPr>
              <w:t>/</w:t>
            </w:r>
            <w:r>
              <w:rPr>
                <w:rFonts w:eastAsia="仿宋"/>
                <w:b/>
                <w:color w:val="000000"/>
                <w:kern w:val="0"/>
                <w:sz w:val="24"/>
                <w:lang w:bidi="ar"/>
              </w:rPr>
              <w:t>村、</w:t>
            </w:r>
          </w:p>
          <w:p w:rsidR="00972CE9" w:rsidRDefault="000B6AF4">
            <w:pPr>
              <w:widowControl/>
              <w:jc w:val="left"/>
              <w:textAlignment w:val="center"/>
              <w:rPr>
                <w:rFonts w:eastAsia="仿宋"/>
                <w:bCs/>
                <w:sz w:val="24"/>
              </w:rPr>
            </w:pPr>
            <w:r>
              <w:rPr>
                <w:rFonts w:eastAsia="仿宋"/>
                <w:b/>
                <w:color w:val="000000"/>
                <w:kern w:val="0"/>
                <w:sz w:val="24"/>
                <w:lang w:bidi="ar"/>
              </w:rPr>
              <w:t xml:space="preserve">          10</w:t>
            </w:r>
            <w:r>
              <w:rPr>
                <w:rFonts w:eastAsia="仿宋"/>
                <w:b/>
                <w:color w:val="000000"/>
                <w:kern w:val="0"/>
                <w:sz w:val="24"/>
                <w:lang w:bidi="ar"/>
              </w:rPr>
              <w:t>户</w:t>
            </w:r>
            <w:r>
              <w:rPr>
                <w:rFonts w:eastAsia="仿宋"/>
                <w:b/>
                <w:color w:val="000000"/>
                <w:kern w:val="0"/>
                <w:sz w:val="24"/>
                <w:lang w:bidi="ar"/>
              </w:rPr>
              <w:t>/</w:t>
            </w:r>
            <w:r>
              <w:rPr>
                <w:rFonts w:eastAsia="仿宋"/>
                <w:b/>
                <w:color w:val="000000"/>
                <w:kern w:val="0"/>
                <w:sz w:val="24"/>
                <w:lang w:bidi="ar"/>
              </w:rPr>
              <w:t>组</w:t>
            </w:r>
          </w:p>
        </w:tc>
        <w:tc>
          <w:tcPr>
            <w:tcW w:w="331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截止时间固定</w:t>
            </w:r>
          </w:p>
        </w:tc>
      </w:tr>
      <w:tr w:rsidR="00972CE9">
        <w:trPr>
          <w:trHeight w:hRule="exact" w:val="340"/>
        </w:trPr>
        <w:tc>
          <w:tcPr>
            <w:tcW w:w="2362" w:type="dxa"/>
            <w:vAlign w:val="center"/>
          </w:tcPr>
          <w:p w:rsidR="00972CE9" w:rsidRDefault="000B6AF4">
            <w:pPr>
              <w:widowControl/>
              <w:jc w:val="left"/>
              <w:textAlignment w:val="center"/>
              <w:rPr>
                <w:rFonts w:eastAsia="仿宋"/>
                <w:bCs/>
                <w:sz w:val="24"/>
              </w:rPr>
            </w:pPr>
            <w:r>
              <w:rPr>
                <w:rFonts w:eastAsia="仿宋" w:hint="eastAsia"/>
                <w:b/>
                <w:color w:val="000000"/>
                <w:kern w:val="0"/>
                <w:sz w:val="24"/>
                <w:lang w:bidi="ar"/>
              </w:rPr>
              <w:t>6.23-6.27</w:t>
            </w:r>
          </w:p>
        </w:tc>
        <w:tc>
          <w:tcPr>
            <w:tcW w:w="706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镇（街道）问题整改，情况汇报</w:t>
            </w:r>
          </w:p>
        </w:tc>
        <w:tc>
          <w:tcPr>
            <w:tcW w:w="3315" w:type="dxa"/>
            <w:vAlign w:val="center"/>
          </w:tcPr>
          <w:p w:rsidR="00972CE9" w:rsidRDefault="000B6AF4">
            <w:pPr>
              <w:widowControl/>
              <w:jc w:val="left"/>
              <w:textAlignment w:val="center"/>
              <w:rPr>
                <w:rFonts w:eastAsia="仿宋"/>
                <w:bCs/>
                <w:sz w:val="24"/>
              </w:rPr>
            </w:pPr>
            <w:r>
              <w:rPr>
                <w:rFonts w:eastAsia="仿宋"/>
                <w:b/>
                <w:color w:val="000000"/>
                <w:kern w:val="0"/>
                <w:sz w:val="24"/>
                <w:lang w:bidi="ar"/>
              </w:rPr>
              <w:t>截止时间固定</w:t>
            </w:r>
          </w:p>
        </w:tc>
      </w:tr>
      <w:tr w:rsidR="00972CE9">
        <w:trPr>
          <w:trHeight w:hRule="exact" w:val="335"/>
        </w:trPr>
        <w:tc>
          <w:tcPr>
            <w:tcW w:w="2362" w:type="dxa"/>
            <w:vAlign w:val="center"/>
          </w:tcPr>
          <w:p w:rsidR="00972CE9" w:rsidRDefault="000B6AF4">
            <w:pPr>
              <w:widowControl/>
              <w:jc w:val="left"/>
              <w:textAlignment w:val="center"/>
              <w:rPr>
                <w:rFonts w:eastAsia="仿宋"/>
                <w:b/>
                <w:bCs/>
                <w:sz w:val="24"/>
              </w:rPr>
            </w:pPr>
            <w:r>
              <w:rPr>
                <w:rFonts w:eastAsia="仿宋"/>
                <w:b/>
                <w:bCs/>
                <w:color w:val="000000"/>
                <w:kern w:val="0"/>
                <w:sz w:val="24"/>
                <w:lang w:bidi="ar"/>
              </w:rPr>
              <w:t>6.</w:t>
            </w:r>
            <w:r>
              <w:rPr>
                <w:rFonts w:eastAsia="仿宋" w:hint="eastAsia"/>
                <w:b/>
                <w:bCs/>
                <w:color w:val="000000"/>
                <w:kern w:val="0"/>
                <w:sz w:val="24"/>
                <w:lang w:bidi="ar"/>
              </w:rPr>
              <w:t>27</w:t>
            </w:r>
            <w:r>
              <w:rPr>
                <w:rFonts w:eastAsia="仿宋"/>
                <w:b/>
                <w:bCs/>
                <w:color w:val="000000"/>
                <w:kern w:val="0"/>
                <w:sz w:val="24"/>
                <w:lang w:bidi="ar"/>
              </w:rPr>
              <w:t>-6.</w:t>
            </w:r>
            <w:r>
              <w:rPr>
                <w:rFonts w:eastAsia="仿宋" w:hint="eastAsia"/>
                <w:b/>
                <w:bCs/>
                <w:color w:val="000000"/>
                <w:kern w:val="0"/>
                <w:sz w:val="24"/>
                <w:lang w:bidi="ar"/>
              </w:rPr>
              <w:t>30</w:t>
            </w:r>
          </w:p>
        </w:tc>
        <w:tc>
          <w:tcPr>
            <w:tcW w:w="7065" w:type="dxa"/>
            <w:vAlign w:val="center"/>
          </w:tcPr>
          <w:p w:rsidR="00972CE9" w:rsidRDefault="000B6AF4">
            <w:pPr>
              <w:widowControl/>
              <w:jc w:val="left"/>
              <w:textAlignment w:val="center"/>
              <w:rPr>
                <w:rFonts w:eastAsia="仿宋"/>
                <w:b/>
                <w:bCs/>
                <w:sz w:val="24"/>
              </w:rPr>
            </w:pPr>
            <w:r>
              <w:rPr>
                <w:rFonts w:eastAsia="仿宋"/>
                <w:b/>
                <w:bCs/>
                <w:color w:val="000000"/>
                <w:kern w:val="0"/>
                <w:sz w:val="24"/>
                <w:lang w:bidi="ar"/>
              </w:rPr>
              <w:t>农水局汇总和测算补贴标准（报送区财政局）</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660"/>
        </w:trPr>
        <w:tc>
          <w:tcPr>
            <w:tcW w:w="2362" w:type="dxa"/>
            <w:vAlign w:val="center"/>
          </w:tcPr>
          <w:p w:rsidR="00972CE9" w:rsidRDefault="000B6AF4">
            <w:pPr>
              <w:widowControl/>
              <w:jc w:val="left"/>
              <w:textAlignment w:val="center"/>
              <w:rPr>
                <w:rFonts w:eastAsia="仿宋"/>
                <w:b/>
                <w:bCs/>
                <w:sz w:val="24"/>
              </w:rPr>
            </w:pPr>
            <w:r>
              <w:rPr>
                <w:rFonts w:eastAsia="仿宋" w:hint="eastAsia"/>
                <w:b/>
                <w:bCs/>
                <w:color w:val="000000"/>
                <w:kern w:val="0"/>
                <w:sz w:val="24"/>
                <w:lang w:bidi="ar"/>
              </w:rPr>
              <w:t>7.1</w:t>
            </w:r>
            <w:r>
              <w:rPr>
                <w:rFonts w:eastAsia="仿宋"/>
                <w:b/>
                <w:bCs/>
                <w:color w:val="000000"/>
                <w:kern w:val="0"/>
                <w:sz w:val="24"/>
                <w:lang w:bidi="ar"/>
              </w:rPr>
              <w:t>-</w:t>
            </w:r>
            <w:r>
              <w:rPr>
                <w:rFonts w:eastAsia="仿宋" w:hint="eastAsia"/>
                <w:b/>
                <w:bCs/>
                <w:color w:val="000000"/>
                <w:kern w:val="0"/>
                <w:sz w:val="24"/>
                <w:lang w:bidi="ar"/>
              </w:rPr>
              <w:t>7.6</w:t>
            </w:r>
          </w:p>
        </w:tc>
        <w:tc>
          <w:tcPr>
            <w:tcW w:w="7065" w:type="dxa"/>
            <w:vAlign w:val="center"/>
          </w:tcPr>
          <w:p w:rsidR="00972CE9" w:rsidRDefault="000B6AF4">
            <w:pPr>
              <w:widowControl/>
              <w:jc w:val="left"/>
              <w:textAlignment w:val="center"/>
              <w:rPr>
                <w:rFonts w:eastAsia="仿宋"/>
                <w:b/>
                <w:bCs/>
                <w:sz w:val="24"/>
              </w:rPr>
            </w:pPr>
            <w:r>
              <w:rPr>
                <w:rFonts w:eastAsia="仿宋"/>
                <w:b/>
                <w:bCs/>
                <w:color w:val="000000"/>
                <w:kern w:val="0"/>
                <w:sz w:val="24"/>
                <w:lang w:bidi="ar"/>
              </w:rPr>
              <w:t>财政、农水两部门共同制定补贴方案（联合行文报区人民政府审定）</w:t>
            </w:r>
          </w:p>
        </w:tc>
        <w:tc>
          <w:tcPr>
            <w:tcW w:w="3315" w:type="dxa"/>
            <w:vAlign w:val="center"/>
          </w:tcPr>
          <w:p w:rsidR="00972CE9" w:rsidRDefault="00972CE9">
            <w:pPr>
              <w:widowControl/>
              <w:jc w:val="center"/>
              <w:textAlignment w:val="center"/>
              <w:rPr>
                <w:rFonts w:eastAsia="仿宋"/>
                <w:bCs/>
                <w:sz w:val="24"/>
              </w:rPr>
            </w:pPr>
          </w:p>
        </w:tc>
      </w:tr>
      <w:tr w:rsidR="00972CE9">
        <w:trPr>
          <w:trHeight w:hRule="exact" w:val="690"/>
        </w:trPr>
        <w:tc>
          <w:tcPr>
            <w:tcW w:w="2362" w:type="dxa"/>
            <w:vAlign w:val="center"/>
          </w:tcPr>
          <w:p w:rsidR="00972CE9" w:rsidRDefault="000B6AF4">
            <w:pPr>
              <w:widowControl/>
              <w:jc w:val="left"/>
              <w:textAlignment w:val="center"/>
              <w:rPr>
                <w:rFonts w:eastAsia="仿宋"/>
                <w:b/>
                <w:bCs/>
                <w:sz w:val="24"/>
              </w:rPr>
            </w:pPr>
            <w:r>
              <w:rPr>
                <w:rFonts w:eastAsia="仿宋" w:hint="eastAsia"/>
                <w:b/>
                <w:bCs/>
                <w:color w:val="000000"/>
                <w:kern w:val="0"/>
                <w:sz w:val="24"/>
                <w:lang w:bidi="ar"/>
              </w:rPr>
              <w:t>7.7-7.13</w:t>
            </w:r>
          </w:p>
        </w:tc>
        <w:tc>
          <w:tcPr>
            <w:tcW w:w="7065" w:type="dxa"/>
            <w:vAlign w:val="center"/>
          </w:tcPr>
          <w:p w:rsidR="00972CE9" w:rsidRDefault="000B6AF4">
            <w:pPr>
              <w:widowControl/>
              <w:jc w:val="left"/>
              <w:textAlignment w:val="center"/>
              <w:rPr>
                <w:rFonts w:eastAsia="仿宋"/>
                <w:b/>
                <w:bCs/>
                <w:sz w:val="24"/>
              </w:rPr>
            </w:pPr>
            <w:r>
              <w:rPr>
                <w:rFonts w:eastAsia="仿宋"/>
                <w:b/>
                <w:bCs/>
                <w:color w:val="000000"/>
                <w:kern w:val="0"/>
                <w:sz w:val="24"/>
                <w:lang w:bidi="ar"/>
              </w:rPr>
              <w:t>（区人民政府审核同意后）财政、农水对乡镇、街道的补贴面积和补贴资金给予书面批复</w:t>
            </w:r>
          </w:p>
        </w:tc>
        <w:tc>
          <w:tcPr>
            <w:tcW w:w="3315" w:type="dxa"/>
            <w:vAlign w:val="center"/>
          </w:tcPr>
          <w:p w:rsidR="00972CE9" w:rsidRDefault="00972CE9">
            <w:pPr>
              <w:widowControl/>
              <w:jc w:val="center"/>
              <w:textAlignment w:val="center"/>
              <w:rPr>
                <w:rFonts w:eastAsia="仿宋"/>
                <w:bCs/>
                <w:sz w:val="32"/>
                <w:szCs w:val="32"/>
              </w:rPr>
            </w:pPr>
          </w:p>
        </w:tc>
      </w:tr>
      <w:tr w:rsidR="00972CE9">
        <w:trPr>
          <w:trHeight w:hRule="exact" w:val="340"/>
        </w:trPr>
        <w:tc>
          <w:tcPr>
            <w:tcW w:w="2362" w:type="dxa"/>
            <w:vAlign w:val="center"/>
          </w:tcPr>
          <w:p w:rsidR="00972CE9" w:rsidRDefault="000B6AF4">
            <w:pPr>
              <w:widowControl/>
              <w:jc w:val="left"/>
              <w:textAlignment w:val="center"/>
              <w:rPr>
                <w:rFonts w:eastAsia="仿宋"/>
                <w:b/>
                <w:bCs/>
                <w:sz w:val="32"/>
                <w:szCs w:val="32"/>
              </w:rPr>
            </w:pPr>
            <w:r>
              <w:rPr>
                <w:rFonts w:eastAsia="仿宋" w:hint="eastAsia"/>
                <w:b/>
                <w:bCs/>
                <w:color w:val="000000"/>
                <w:kern w:val="0"/>
                <w:sz w:val="24"/>
                <w:lang w:bidi="ar"/>
              </w:rPr>
              <w:t>7.14</w:t>
            </w:r>
            <w:r>
              <w:rPr>
                <w:rFonts w:eastAsia="仿宋"/>
                <w:b/>
                <w:bCs/>
                <w:color w:val="000000"/>
                <w:kern w:val="0"/>
                <w:sz w:val="24"/>
                <w:lang w:bidi="ar"/>
              </w:rPr>
              <w:t>-</w:t>
            </w:r>
            <w:r>
              <w:rPr>
                <w:rFonts w:eastAsia="仿宋" w:hint="eastAsia"/>
                <w:b/>
                <w:bCs/>
                <w:color w:val="000000"/>
                <w:kern w:val="0"/>
                <w:sz w:val="24"/>
                <w:lang w:bidi="ar"/>
              </w:rPr>
              <w:t>7</w:t>
            </w:r>
            <w:r>
              <w:rPr>
                <w:rFonts w:eastAsia="仿宋"/>
                <w:b/>
                <w:bCs/>
                <w:color w:val="000000"/>
                <w:kern w:val="0"/>
                <w:sz w:val="24"/>
                <w:lang w:bidi="ar"/>
              </w:rPr>
              <w:t>.</w:t>
            </w:r>
            <w:r>
              <w:rPr>
                <w:rFonts w:eastAsia="仿宋" w:hint="eastAsia"/>
                <w:b/>
                <w:bCs/>
                <w:color w:val="000000"/>
                <w:kern w:val="0"/>
                <w:sz w:val="24"/>
                <w:lang w:bidi="ar"/>
              </w:rPr>
              <w:t>20</w:t>
            </w:r>
          </w:p>
        </w:tc>
        <w:tc>
          <w:tcPr>
            <w:tcW w:w="7065" w:type="dxa"/>
            <w:vAlign w:val="center"/>
          </w:tcPr>
          <w:p w:rsidR="00972CE9" w:rsidRDefault="000B6AF4">
            <w:pPr>
              <w:widowControl/>
              <w:jc w:val="left"/>
              <w:textAlignment w:val="center"/>
              <w:rPr>
                <w:rFonts w:eastAsia="仿宋"/>
                <w:b/>
                <w:bCs/>
                <w:sz w:val="24"/>
              </w:rPr>
            </w:pPr>
            <w:r>
              <w:rPr>
                <w:rFonts w:eastAsia="仿宋"/>
                <w:b/>
                <w:bCs/>
                <w:color w:val="000000"/>
                <w:kern w:val="0"/>
                <w:sz w:val="24"/>
                <w:lang w:bidi="ar"/>
              </w:rPr>
              <w:t>在补贴网上录入补贴标准</w:t>
            </w:r>
          </w:p>
        </w:tc>
        <w:tc>
          <w:tcPr>
            <w:tcW w:w="3315" w:type="dxa"/>
            <w:vAlign w:val="center"/>
          </w:tcPr>
          <w:p w:rsidR="00972CE9" w:rsidRDefault="00972CE9">
            <w:pPr>
              <w:widowControl/>
              <w:jc w:val="center"/>
              <w:textAlignment w:val="center"/>
              <w:rPr>
                <w:rFonts w:eastAsia="仿宋"/>
                <w:bCs/>
                <w:sz w:val="32"/>
                <w:szCs w:val="32"/>
              </w:rPr>
            </w:pPr>
          </w:p>
        </w:tc>
      </w:tr>
      <w:tr w:rsidR="00972CE9">
        <w:trPr>
          <w:trHeight w:hRule="exact" w:val="690"/>
        </w:trPr>
        <w:tc>
          <w:tcPr>
            <w:tcW w:w="2362" w:type="dxa"/>
            <w:vAlign w:val="center"/>
          </w:tcPr>
          <w:p w:rsidR="00972CE9" w:rsidRDefault="000B6AF4">
            <w:pPr>
              <w:widowControl/>
              <w:jc w:val="left"/>
              <w:textAlignment w:val="center"/>
              <w:rPr>
                <w:rFonts w:eastAsia="仿宋"/>
                <w:b/>
                <w:bCs/>
                <w:sz w:val="32"/>
                <w:szCs w:val="32"/>
              </w:rPr>
            </w:pPr>
            <w:r>
              <w:rPr>
                <w:rFonts w:eastAsia="仿宋" w:hint="eastAsia"/>
                <w:b/>
                <w:bCs/>
                <w:color w:val="000000"/>
                <w:kern w:val="0"/>
                <w:sz w:val="24"/>
                <w:lang w:bidi="ar"/>
              </w:rPr>
              <w:t>7</w:t>
            </w:r>
            <w:r>
              <w:rPr>
                <w:rFonts w:eastAsia="仿宋"/>
                <w:b/>
                <w:bCs/>
                <w:color w:val="000000"/>
                <w:kern w:val="0"/>
                <w:sz w:val="24"/>
                <w:lang w:bidi="ar"/>
              </w:rPr>
              <w:t>.</w:t>
            </w:r>
            <w:r>
              <w:rPr>
                <w:rFonts w:eastAsia="仿宋" w:hint="eastAsia"/>
                <w:b/>
                <w:bCs/>
                <w:color w:val="000000"/>
                <w:kern w:val="0"/>
                <w:sz w:val="24"/>
                <w:lang w:bidi="ar"/>
              </w:rPr>
              <w:t>20</w:t>
            </w:r>
            <w:r>
              <w:rPr>
                <w:rFonts w:eastAsia="仿宋"/>
                <w:b/>
                <w:bCs/>
                <w:color w:val="000000"/>
                <w:kern w:val="0"/>
                <w:sz w:val="24"/>
                <w:lang w:bidi="ar"/>
              </w:rPr>
              <w:t>-</w:t>
            </w:r>
            <w:r>
              <w:rPr>
                <w:rFonts w:eastAsia="仿宋" w:hint="eastAsia"/>
                <w:b/>
                <w:bCs/>
                <w:color w:val="000000"/>
                <w:kern w:val="0"/>
                <w:sz w:val="24"/>
                <w:lang w:bidi="ar"/>
              </w:rPr>
              <w:t>8</w:t>
            </w:r>
            <w:r>
              <w:rPr>
                <w:rFonts w:eastAsia="仿宋"/>
                <w:b/>
                <w:bCs/>
                <w:color w:val="000000"/>
                <w:kern w:val="0"/>
                <w:sz w:val="24"/>
                <w:lang w:bidi="ar"/>
              </w:rPr>
              <w:t>.30</w:t>
            </w:r>
          </w:p>
        </w:tc>
        <w:tc>
          <w:tcPr>
            <w:tcW w:w="7065" w:type="dxa"/>
            <w:vAlign w:val="center"/>
          </w:tcPr>
          <w:p w:rsidR="00972CE9" w:rsidRDefault="000B6AF4">
            <w:pPr>
              <w:widowControl/>
              <w:jc w:val="left"/>
              <w:textAlignment w:val="center"/>
              <w:rPr>
                <w:rFonts w:eastAsia="仿宋"/>
                <w:bCs/>
                <w:sz w:val="32"/>
                <w:szCs w:val="32"/>
              </w:rPr>
            </w:pPr>
            <w:r>
              <w:rPr>
                <w:rFonts w:eastAsia="仿宋"/>
                <w:b/>
                <w:color w:val="000000"/>
                <w:kern w:val="0"/>
                <w:sz w:val="24"/>
                <w:lang w:bidi="ar"/>
              </w:rPr>
              <w:t>镇财政所按照审核批复的补贴面积和补贴资金，委托金融机构将补贴款发放到农户的专门账户。</w:t>
            </w:r>
          </w:p>
        </w:tc>
        <w:tc>
          <w:tcPr>
            <w:tcW w:w="3315" w:type="dxa"/>
            <w:vAlign w:val="center"/>
          </w:tcPr>
          <w:p w:rsidR="00972CE9" w:rsidRDefault="000B6AF4">
            <w:pPr>
              <w:widowControl/>
              <w:jc w:val="left"/>
              <w:textAlignment w:val="center"/>
              <w:rPr>
                <w:rFonts w:eastAsia="仿宋"/>
                <w:bCs/>
                <w:sz w:val="32"/>
                <w:szCs w:val="32"/>
              </w:rPr>
            </w:pPr>
            <w:r>
              <w:rPr>
                <w:rFonts w:eastAsia="仿宋"/>
                <w:b/>
                <w:color w:val="000000"/>
                <w:kern w:val="0"/>
                <w:sz w:val="24"/>
                <w:lang w:bidi="ar"/>
              </w:rPr>
              <w:t>截止时间固定</w:t>
            </w:r>
          </w:p>
        </w:tc>
      </w:tr>
    </w:tbl>
    <w:p w:rsidR="00972CE9" w:rsidRDefault="000B6AF4">
      <w:pPr>
        <w:spacing w:line="600" w:lineRule="exact"/>
        <w:rPr>
          <w:rFonts w:eastAsia="仿宋"/>
          <w:bCs/>
          <w:sz w:val="32"/>
          <w:szCs w:val="32"/>
        </w:rPr>
      </w:pPr>
      <w:bookmarkStart w:id="0" w:name="_GoBack"/>
      <w:bookmarkEnd w:id="0"/>
      <w:r>
        <w:rPr>
          <w:rFonts w:eastAsia="仿宋" w:hint="eastAsia"/>
          <w:bCs/>
          <w:sz w:val="32"/>
          <w:szCs w:val="32"/>
        </w:rPr>
        <w:br w:type="page"/>
      </w:r>
      <w:r>
        <w:rPr>
          <w:rFonts w:eastAsia="仿宋" w:hint="eastAsia"/>
          <w:bCs/>
          <w:sz w:val="32"/>
          <w:szCs w:val="32"/>
        </w:rPr>
        <w:lastRenderedPageBreak/>
        <w:t>附件</w:t>
      </w:r>
      <w:r>
        <w:rPr>
          <w:rFonts w:eastAsia="仿宋" w:hint="eastAsia"/>
          <w:bCs/>
          <w:sz w:val="32"/>
          <w:szCs w:val="32"/>
        </w:rPr>
        <w:t>2</w:t>
      </w:r>
    </w:p>
    <w:p w:rsidR="00972CE9" w:rsidRDefault="000B6AF4">
      <w:pPr>
        <w:spacing w:line="600" w:lineRule="exact"/>
        <w:jc w:val="center"/>
        <w:rPr>
          <w:rFonts w:ascii="宋体" w:hAnsi="宋体" w:cs="宋体"/>
          <w:b/>
          <w:sz w:val="44"/>
          <w:szCs w:val="44"/>
        </w:rPr>
      </w:pPr>
      <w:r>
        <w:rPr>
          <w:rFonts w:ascii="宋体" w:hAnsi="宋体" w:cs="宋体" w:hint="eastAsia"/>
          <w:b/>
          <w:sz w:val="44"/>
          <w:szCs w:val="44"/>
        </w:rPr>
        <w:t>2018年柳南区耕地地力保护补贴材料清单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965"/>
        <w:gridCol w:w="408"/>
        <w:gridCol w:w="5667"/>
        <w:gridCol w:w="435"/>
        <w:gridCol w:w="4584"/>
      </w:tblGrid>
      <w:tr w:rsidR="00972CE9">
        <w:trPr>
          <w:trHeight w:hRule="exact" w:val="749"/>
        </w:trPr>
        <w:tc>
          <w:tcPr>
            <w:tcW w:w="1115" w:type="dxa"/>
            <w:vAlign w:val="center"/>
          </w:tcPr>
          <w:p w:rsidR="00972CE9" w:rsidRDefault="000B6AF4">
            <w:pPr>
              <w:widowControl/>
              <w:spacing w:line="400" w:lineRule="exact"/>
              <w:jc w:val="center"/>
              <w:textAlignment w:val="center"/>
              <w:rPr>
                <w:rFonts w:ascii="黑体" w:eastAsia="黑体" w:hAnsi="黑体" w:cs="黑体"/>
                <w:sz w:val="32"/>
                <w:szCs w:val="32"/>
              </w:rPr>
            </w:pPr>
            <w:r>
              <w:rPr>
                <w:rFonts w:ascii="黑体" w:eastAsia="黑体" w:hAnsi="黑体" w:cs="黑体" w:hint="eastAsia"/>
                <w:color w:val="000000"/>
                <w:kern w:val="0"/>
                <w:sz w:val="32"/>
                <w:szCs w:val="32"/>
                <w:lang w:bidi="ar"/>
              </w:rPr>
              <w:t>上报部门</w:t>
            </w:r>
          </w:p>
        </w:tc>
        <w:tc>
          <w:tcPr>
            <w:tcW w:w="1965" w:type="dxa"/>
            <w:vAlign w:val="center"/>
          </w:tcPr>
          <w:p w:rsidR="00972CE9" w:rsidRDefault="000B6AF4">
            <w:pPr>
              <w:widowControl/>
              <w:spacing w:line="400" w:lineRule="exact"/>
              <w:jc w:val="center"/>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接收存档</w:t>
            </w:r>
          </w:p>
          <w:p w:rsidR="00972CE9" w:rsidRDefault="000B6AF4">
            <w:pPr>
              <w:widowControl/>
              <w:spacing w:line="400" w:lineRule="exact"/>
              <w:jc w:val="center"/>
              <w:textAlignment w:val="center"/>
              <w:rPr>
                <w:rFonts w:ascii="黑体" w:eastAsia="黑体" w:hAnsi="黑体" w:cs="黑体"/>
                <w:sz w:val="32"/>
                <w:szCs w:val="32"/>
              </w:rPr>
            </w:pPr>
            <w:r>
              <w:rPr>
                <w:rFonts w:ascii="黑体" w:eastAsia="黑体" w:hAnsi="黑体" w:cs="黑体" w:hint="eastAsia"/>
                <w:color w:val="000000"/>
                <w:kern w:val="0"/>
                <w:sz w:val="32"/>
                <w:szCs w:val="32"/>
                <w:lang w:bidi="ar"/>
              </w:rPr>
              <w:t>部门</w:t>
            </w:r>
          </w:p>
        </w:tc>
        <w:tc>
          <w:tcPr>
            <w:tcW w:w="6075" w:type="dxa"/>
            <w:gridSpan w:val="2"/>
            <w:vAlign w:val="center"/>
          </w:tcPr>
          <w:p w:rsidR="00972CE9" w:rsidRDefault="000B6AF4">
            <w:pPr>
              <w:widowControl/>
              <w:spacing w:line="400" w:lineRule="exact"/>
              <w:jc w:val="center"/>
              <w:textAlignment w:val="center"/>
              <w:rPr>
                <w:rFonts w:ascii="黑体" w:eastAsia="黑体" w:hAnsi="黑体" w:cs="黑体"/>
                <w:sz w:val="32"/>
                <w:szCs w:val="32"/>
              </w:rPr>
            </w:pPr>
            <w:r>
              <w:rPr>
                <w:rFonts w:ascii="黑体" w:eastAsia="黑体" w:hAnsi="黑体" w:cs="黑体" w:hint="eastAsia"/>
                <w:color w:val="000000"/>
                <w:kern w:val="0"/>
                <w:sz w:val="32"/>
                <w:szCs w:val="32"/>
                <w:lang w:bidi="ar"/>
              </w:rPr>
              <w:t>材料清单</w:t>
            </w:r>
          </w:p>
        </w:tc>
        <w:tc>
          <w:tcPr>
            <w:tcW w:w="5019" w:type="dxa"/>
            <w:gridSpan w:val="2"/>
            <w:vAlign w:val="center"/>
          </w:tcPr>
          <w:p w:rsidR="00972CE9" w:rsidRDefault="000B6AF4">
            <w:pPr>
              <w:widowControl/>
              <w:spacing w:line="400" w:lineRule="exact"/>
              <w:jc w:val="center"/>
              <w:textAlignment w:val="center"/>
              <w:rPr>
                <w:rFonts w:ascii="黑体" w:eastAsia="黑体" w:hAnsi="黑体" w:cs="黑体"/>
                <w:sz w:val="32"/>
                <w:szCs w:val="32"/>
              </w:rPr>
            </w:pPr>
            <w:r>
              <w:rPr>
                <w:rFonts w:ascii="黑体" w:eastAsia="黑体" w:hAnsi="黑体" w:cs="黑体" w:hint="eastAsia"/>
                <w:color w:val="000000"/>
                <w:kern w:val="0"/>
                <w:sz w:val="32"/>
                <w:szCs w:val="32"/>
                <w:lang w:bidi="ar"/>
              </w:rPr>
              <w:t>相关要求</w:t>
            </w:r>
          </w:p>
        </w:tc>
      </w:tr>
      <w:tr w:rsidR="00972CE9">
        <w:trPr>
          <w:trHeight w:hRule="exact" w:val="454"/>
        </w:trPr>
        <w:tc>
          <w:tcPr>
            <w:tcW w:w="1115" w:type="dxa"/>
            <w:vMerge w:val="restart"/>
            <w:vAlign w:val="center"/>
          </w:tcPr>
          <w:p w:rsidR="00972CE9" w:rsidRDefault="000B6AF4">
            <w:pPr>
              <w:spacing w:line="320" w:lineRule="exact"/>
              <w:jc w:val="center"/>
              <w:rPr>
                <w:rFonts w:eastAsia="仿宋"/>
                <w:bCs/>
                <w:sz w:val="24"/>
              </w:rPr>
            </w:pPr>
            <w:r>
              <w:rPr>
                <w:rFonts w:eastAsia="仿宋"/>
                <w:bCs/>
                <w:sz w:val="24"/>
              </w:rPr>
              <w:t>村委</w:t>
            </w:r>
          </w:p>
        </w:tc>
        <w:tc>
          <w:tcPr>
            <w:tcW w:w="1965" w:type="dxa"/>
            <w:vMerge w:val="restart"/>
            <w:vAlign w:val="center"/>
          </w:tcPr>
          <w:p w:rsidR="00972CE9" w:rsidRDefault="000B6AF4">
            <w:pPr>
              <w:spacing w:line="320" w:lineRule="exact"/>
              <w:jc w:val="center"/>
              <w:rPr>
                <w:rFonts w:eastAsia="仿宋"/>
                <w:bCs/>
                <w:sz w:val="24"/>
              </w:rPr>
            </w:pPr>
            <w:r>
              <w:rPr>
                <w:rFonts w:eastAsia="仿宋"/>
                <w:bCs/>
                <w:sz w:val="24"/>
              </w:rPr>
              <w:t>镇、街道</w:t>
            </w: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1</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村级分户申报面积表及农户基础信息表</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有农户签章</w:t>
            </w:r>
          </w:p>
        </w:tc>
      </w:tr>
      <w:tr w:rsidR="00972CE9">
        <w:trPr>
          <w:trHeight w:hRule="exact" w:val="42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2</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村级汇总表</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村委会盖章和具体经办人与核实人签字</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3</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承诺书</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村委会盖章</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4</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村委计税面积登记册</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存档备查</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5</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农户一卡通复印件</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存档备查</w:t>
            </w:r>
          </w:p>
        </w:tc>
      </w:tr>
      <w:tr w:rsidR="00972CE9">
        <w:trPr>
          <w:trHeight w:hRule="exact" w:val="649"/>
        </w:trPr>
        <w:tc>
          <w:tcPr>
            <w:tcW w:w="1115" w:type="dxa"/>
            <w:vMerge w:val="restart"/>
            <w:vAlign w:val="center"/>
          </w:tcPr>
          <w:p w:rsidR="00972CE9" w:rsidRDefault="000B6AF4">
            <w:pPr>
              <w:spacing w:line="320" w:lineRule="exact"/>
              <w:jc w:val="center"/>
              <w:rPr>
                <w:rFonts w:eastAsia="仿宋"/>
                <w:bCs/>
                <w:sz w:val="24"/>
              </w:rPr>
            </w:pPr>
            <w:r>
              <w:rPr>
                <w:rFonts w:eastAsia="仿宋"/>
                <w:bCs/>
                <w:sz w:val="24"/>
              </w:rPr>
              <w:t>镇、街道</w:t>
            </w:r>
          </w:p>
        </w:tc>
        <w:tc>
          <w:tcPr>
            <w:tcW w:w="1965" w:type="dxa"/>
            <w:vMerge w:val="restart"/>
            <w:vAlign w:val="center"/>
          </w:tcPr>
          <w:p w:rsidR="00972CE9" w:rsidRDefault="000B6AF4">
            <w:pPr>
              <w:spacing w:line="320" w:lineRule="exact"/>
              <w:jc w:val="center"/>
              <w:rPr>
                <w:rFonts w:eastAsia="仿宋"/>
                <w:bCs/>
                <w:sz w:val="24"/>
              </w:rPr>
            </w:pPr>
            <w:r>
              <w:rPr>
                <w:rFonts w:eastAsia="仿宋"/>
                <w:bCs/>
                <w:sz w:val="24"/>
              </w:rPr>
              <w:t>区农林水利局</w:t>
            </w: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1</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镇（街道）级汇总表（纸质、电子档）</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纸质材料镇政府、街道办盖章及分管领导签字</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2</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宣传培训照片</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972CE9">
            <w:pPr>
              <w:spacing w:line="320" w:lineRule="exact"/>
              <w:rPr>
                <w:rFonts w:eastAsia="仿宋"/>
                <w:b/>
                <w:sz w:val="24"/>
              </w:rPr>
            </w:pP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3</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公示照片</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972CE9">
            <w:pPr>
              <w:spacing w:line="320" w:lineRule="exact"/>
              <w:rPr>
                <w:rFonts w:eastAsia="仿宋"/>
                <w:b/>
                <w:sz w:val="24"/>
              </w:rPr>
            </w:pPr>
          </w:p>
        </w:tc>
      </w:tr>
      <w:tr w:rsidR="00972CE9">
        <w:trPr>
          <w:trHeight w:hRule="exact" w:val="73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Merge w:val="restart"/>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4</w:t>
            </w:r>
          </w:p>
        </w:tc>
        <w:tc>
          <w:tcPr>
            <w:tcW w:w="5667" w:type="dxa"/>
            <w:vMerge w:val="restart"/>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公示表（纸质、电子档）</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公示包括：农户姓名、补贴面积、核减面积、补贴标准、补贴金额等内容</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Merge/>
            <w:vAlign w:val="center"/>
          </w:tcPr>
          <w:p w:rsidR="00972CE9" w:rsidRDefault="00972CE9">
            <w:pPr>
              <w:widowControl/>
              <w:spacing w:line="320" w:lineRule="exact"/>
              <w:jc w:val="center"/>
              <w:textAlignment w:val="center"/>
              <w:rPr>
                <w:rFonts w:eastAsia="仿宋"/>
                <w:b/>
                <w:sz w:val="24"/>
              </w:rPr>
            </w:pPr>
          </w:p>
        </w:tc>
        <w:tc>
          <w:tcPr>
            <w:tcW w:w="5667" w:type="dxa"/>
            <w:vMerge/>
            <w:vAlign w:val="center"/>
          </w:tcPr>
          <w:p w:rsidR="00972CE9" w:rsidRDefault="00972CE9">
            <w:pPr>
              <w:widowControl/>
              <w:spacing w:line="320" w:lineRule="exact"/>
              <w:jc w:val="left"/>
              <w:textAlignment w:val="center"/>
              <w:rPr>
                <w:rFonts w:eastAsia="仿宋"/>
                <w:b/>
                <w:sz w:val="24"/>
              </w:rPr>
            </w:pP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村为基本单位</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Merge/>
            <w:vAlign w:val="center"/>
          </w:tcPr>
          <w:p w:rsidR="00972CE9" w:rsidRDefault="00972CE9">
            <w:pPr>
              <w:widowControl/>
              <w:spacing w:line="320" w:lineRule="exact"/>
              <w:jc w:val="center"/>
              <w:textAlignment w:val="center"/>
              <w:rPr>
                <w:rFonts w:eastAsia="仿宋"/>
                <w:b/>
                <w:sz w:val="24"/>
              </w:rPr>
            </w:pPr>
          </w:p>
        </w:tc>
        <w:tc>
          <w:tcPr>
            <w:tcW w:w="5667" w:type="dxa"/>
            <w:vMerge/>
            <w:vAlign w:val="center"/>
          </w:tcPr>
          <w:p w:rsidR="00972CE9" w:rsidRDefault="00972CE9">
            <w:pPr>
              <w:widowControl/>
              <w:spacing w:line="320" w:lineRule="exact"/>
              <w:jc w:val="left"/>
              <w:textAlignment w:val="center"/>
              <w:rPr>
                <w:rFonts w:eastAsia="仿宋"/>
                <w:b/>
                <w:sz w:val="24"/>
              </w:rPr>
            </w:pP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纸质材料镇政府、街道办盖章</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5</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整改抽查情况汇报（纸质、电子档）</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纸质材料镇政府、街道办盖章</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Merge/>
            <w:vAlign w:val="center"/>
          </w:tcPr>
          <w:p w:rsidR="00972CE9" w:rsidRDefault="00972CE9">
            <w:pPr>
              <w:spacing w:line="320" w:lineRule="exact"/>
              <w:jc w:val="center"/>
              <w:rPr>
                <w:rFonts w:eastAsia="仿宋"/>
                <w:bCs/>
                <w:sz w:val="24"/>
              </w:rPr>
            </w:pP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6</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总结（纸质、电子档）</w:t>
            </w:r>
          </w:p>
        </w:tc>
        <w:tc>
          <w:tcPr>
            <w:tcW w:w="435" w:type="dxa"/>
          </w:tcPr>
          <w:p w:rsidR="00972CE9" w:rsidRDefault="00972CE9">
            <w:pPr>
              <w:spacing w:line="320" w:lineRule="exact"/>
              <w:jc w:val="center"/>
              <w:rPr>
                <w:rFonts w:eastAsia="仿宋"/>
                <w:b/>
                <w:sz w:val="24"/>
              </w:rPr>
            </w:pPr>
          </w:p>
        </w:tc>
        <w:tc>
          <w:tcPr>
            <w:tcW w:w="4584"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纸质材料镇政府、街道办盖章</w:t>
            </w:r>
          </w:p>
        </w:tc>
      </w:tr>
      <w:tr w:rsidR="00972CE9">
        <w:trPr>
          <w:trHeight w:hRule="exact" w:val="454"/>
        </w:trPr>
        <w:tc>
          <w:tcPr>
            <w:tcW w:w="1115" w:type="dxa"/>
            <w:vMerge/>
            <w:vAlign w:val="center"/>
          </w:tcPr>
          <w:p w:rsidR="00972CE9" w:rsidRDefault="00972CE9">
            <w:pPr>
              <w:spacing w:line="320" w:lineRule="exact"/>
              <w:jc w:val="center"/>
              <w:rPr>
                <w:rFonts w:eastAsia="仿宋"/>
                <w:bCs/>
                <w:sz w:val="24"/>
              </w:rPr>
            </w:pPr>
          </w:p>
        </w:tc>
        <w:tc>
          <w:tcPr>
            <w:tcW w:w="1965" w:type="dxa"/>
            <w:vAlign w:val="center"/>
          </w:tcPr>
          <w:p w:rsidR="00972CE9" w:rsidRDefault="000B6AF4">
            <w:pPr>
              <w:spacing w:line="320" w:lineRule="exact"/>
              <w:jc w:val="center"/>
              <w:rPr>
                <w:rFonts w:eastAsia="仿宋"/>
                <w:bCs/>
                <w:sz w:val="24"/>
              </w:rPr>
            </w:pPr>
            <w:r>
              <w:rPr>
                <w:rFonts w:eastAsia="仿宋"/>
                <w:bCs/>
                <w:sz w:val="24"/>
              </w:rPr>
              <w:t>区财政局</w:t>
            </w:r>
          </w:p>
        </w:tc>
        <w:tc>
          <w:tcPr>
            <w:tcW w:w="408" w:type="dxa"/>
            <w:vAlign w:val="center"/>
          </w:tcPr>
          <w:p w:rsidR="00972CE9" w:rsidRDefault="000B6AF4">
            <w:pPr>
              <w:widowControl/>
              <w:spacing w:line="320" w:lineRule="exact"/>
              <w:jc w:val="center"/>
              <w:textAlignment w:val="center"/>
              <w:rPr>
                <w:rFonts w:eastAsia="仿宋"/>
                <w:b/>
                <w:sz w:val="24"/>
              </w:rPr>
            </w:pPr>
            <w:r>
              <w:rPr>
                <w:rFonts w:eastAsia="仿宋"/>
                <w:color w:val="000000"/>
                <w:kern w:val="0"/>
                <w:sz w:val="24"/>
                <w:lang w:bidi="ar"/>
              </w:rPr>
              <w:t>7</w:t>
            </w:r>
          </w:p>
        </w:tc>
        <w:tc>
          <w:tcPr>
            <w:tcW w:w="5667" w:type="dxa"/>
            <w:vAlign w:val="center"/>
          </w:tcPr>
          <w:p w:rsidR="00972CE9" w:rsidRDefault="000B6AF4">
            <w:pPr>
              <w:widowControl/>
              <w:spacing w:line="320" w:lineRule="exact"/>
              <w:jc w:val="left"/>
              <w:textAlignment w:val="center"/>
              <w:rPr>
                <w:rFonts w:eastAsia="仿宋"/>
                <w:b/>
                <w:sz w:val="24"/>
              </w:rPr>
            </w:pPr>
            <w:r>
              <w:rPr>
                <w:rFonts w:eastAsia="仿宋"/>
                <w:color w:val="000000"/>
                <w:kern w:val="0"/>
                <w:sz w:val="24"/>
                <w:lang w:bidi="ar"/>
              </w:rPr>
              <w:t>资金拨付清册</w:t>
            </w:r>
          </w:p>
        </w:tc>
        <w:tc>
          <w:tcPr>
            <w:tcW w:w="435" w:type="dxa"/>
          </w:tcPr>
          <w:p w:rsidR="00972CE9" w:rsidRDefault="00972CE9">
            <w:pPr>
              <w:spacing w:line="320" w:lineRule="exact"/>
              <w:jc w:val="center"/>
              <w:rPr>
                <w:rFonts w:eastAsia="仿宋"/>
                <w:b/>
                <w:sz w:val="24"/>
              </w:rPr>
            </w:pPr>
          </w:p>
        </w:tc>
        <w:tc>
          <w:tcPr>
            <w:tcW w:w="4584" w:type="dxa"/>
          </w:tcPr>
          <w:p w:rsidR="00972CE9" w:rsidRDefault="00972CE9">
            <w:pPr>
              <w:spacing w:line="320" w:lineRule="exact"/>
              <w:jc w:val="center"/>
              <w:rPr>
                <w:rFonts w:eastAsia="仿宋"/>
                <w:b/>
                <w:sz w:val="24"/>
              </w:rPr>
            </w:pPr>
          </w:p>
        </w:tc>
      </w:tr>
    </w:tbl>
    <w:p w:rsidR="00972CE9" w:rsidRDefault="00972CE9">
      <w:pPr>
        <w:spacing w:line="320" w:lineRule="exact"/>
        <w:jc w:val="left"/>
        <w:rPr>
          <w:rFonts w:ascii="仿宋" w:eastAsia="仿宋" w:hAnsi="仿宋" w:cs="仿宋" w:hint="eastAsia"/>
          <w:sz w:val="32"/>
          <w:szCs w:val="32"/>
        </w:rPr>
        <w:sectPr w:rsidR="00972CE9">
          <w:headerReference w:type="default" r:id="rId9"/>
          <w:footerReference w:type="default" r:id="rId10"/>
          <w:pgSz w:w="16838" w:h="11906" w:orient="landscape"/>
          <w:pgMar w:top="1474" w:right="2098" w:bottom="1304" w:left="1587" w:header="851" w:footer="992" w:gutter="0"/>
          <w:pgNumType w:fmt="numberInDash"/>
          <w:cols w:space="0"/>
          <w:docGrid w:type="lines" w:linePitch="315"/>
        </w:sect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hint="eastAsia"/>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sz w:val="32"/>
          <w:szCs w:val="32"/>
        </w:rPr>
      </w:pPr>
    </w:p>
    <w:p w:rsidR="00972CE9" w:rsidRDefault="00972CE9">
      <w:pPr>
        <w:spacing w:line="320" w:lineRule="exact"/>
        <w:jc w:val="left"/>
        <w:rPr>
          <w:rFonts w:ascii="仿宋" w:eastAsia="仿宋" w:hAnsi="仿宋" w:cs="仿宋" w:hint="eastAsia"/>
          <w:sz w:val="32"/>
          <w:szCs w:val="32"/>
        </w:rPr>
      </w:pPr>
    </w:p>
    <w:p w:rsidR="00972CE9" w:rsidRDefault="00972CE9">
      <w:pPr>
        <w:tabs>
          <w:tab w:val="left" w:pos="7560"/>
          <w:tab w:val="left" w:pos="7740"/>
          <w:tab w:val="left" w:pos="7920"/>
          <w:tab w:val="left" w:pos="8217"/>
          <w:tab w:val="left" w:pos="8460"/>
        </w:tabs>
        <w:spacing w:line="440" w:lineRule="exact"/>
        <w:ind w:leftChars="5" w:left="10" w:rightChars="611" w:right="1283"/>
        <w:jc w:val="right"/>
        <w:rPr>
          <w:rFonts w:ascii="仿宋_GB2312" w:eastAsia="仿宋_GB2312"/>
          <w:color w:val="000000"/>
          <w:sz w:val="32"/>
          <w:szCs w:val="32"/>
        </w:rPr>
      </w:pPr>
    </w:p>
    <w:p w:rsidR="00972CE9" w:rsidRDefault="000B6AF4">
      <w:pPr>
        <w:spacing w:line="400" w:lineRule="exact"/>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u w:val="single"/>
        </w:rPr>
        <w:t xml:space="preserve">  政府信息公开选项：主动公开                                    </w:t>
      </w:r>
    </w:p>
    <w:p w:rsidR="00972CE9" w:rsidRDefault="000B6AF4">
      <w:pPr>
        <w:spacing w:line="400" w:lineRule="exact"/>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u w:val="single"/>
        </w:rPr>
        <w:t xml:space="preserve">  抄报：市农业局、市财政局                                       </w:t>
      </w:r>
    </w:p>
    <w:p w:rsidR="00972CE9" w:rsidRDefault="000B6AF4">
      <w:pPr>
        <w:tabs>
          <w:tab w:val="left" w:pos="7560"/>
          <w:tab w:val="left" w:pos="7740"/>
          <w:tab w:val="left" w:pos="7920"/>
          <w:tab w:val="left" w:pos="8217"/>
          <w:tab w:val="left" w:pos="8460"/>
        </w:tabs>
        <w:spacing w:line="400" w:lineRule="exact"/>
        <w:rPr>
          <w:rFonts w:ascii="仿宋_GB2312" w:eastAsia="仿宋_GB2312"/>
          <w:color w:val="000000"/>
          <w:sz w:val="28"/>
          <w:szCs w:val="28"/>
          <w:u w:val="single"/>
        </w:rPr>
      </w:pPr>
      <w:r>
        <w:rPr>
          <w:rFonts w:ascii="仿宋_GB2312" w:eastAsia="仿宋_GB2312" w:hint="eastAsia"/>
          <w:color w:val="000000"/>
          <w:sz w:val="28"/>
          <w:szCs w:val="28"/>
          <w:u w:val="single"/>
        </w:rPr>
        <w:t xml:space="preserve">  柳南区人民政府办公室</w:t>
      </w:r>
      <w:r w:rsidR="007217FE">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2018年</w:t>
      </w:r>
      <w:r w:rsidR="009A27D9">
        <w:rPr>
          <w:rFonts w:ascii="仿宋_GB2312" w:eastAsia="仿宋_GB2312" w:hint="eastAsia"/>
          <w:color w:val="000000"/>
          <w:sz w:val="28"/>
          <w:szCs w:val="28"/>
          <w:u w:val="single"/>
        </w:rPr>
        <w:t>5</w:t>
      </w:r>
      <w:r>
        <w:rPr>
          <w:rFonts w:ascii="仿宋_GB2312" w:eastAsia="仿宋_GB2312" w:hint="eastAsia"/>
          <w:color w:val="000000"/>
          <w:sz w:val="28"/>
          <w:szCs w:val="28"/>
          <w:u w:val="single"/>
        </w:rPr>
        <w:t>月</w:t>
      </w:r>
      <w:r w:rsidR="009A27D9">
        <w:rPr>
          <w:rFonts w:ascii="仿宋_GB2312" w:eastAsia="仿宋_GB2312" w:hint="eastAsia"/>
          <w:color w:val="000000"/>
          <w:sz w:val="28"/>
          <w:szCs w:val="28"/>
          <w:u w:val="single"/>
        </w:rPr>
        <w:t>11</w:t>
      </w:r>
      <w:r>
        <w:rPr>
          <w:rFonts w:ascii="仿宋_GB2312" w:eastAsia="仿宋_GB2312" w:hint="eastAsia"/>
          <w:color w:val="000000"/>
          <w:sz w:val="28"/>
          <w:szCs w:val="28"/>
          <w:u w:val="single"/>
        </w:rPr>
        <w:t xml:space="preserve">日印发  </w:t>
      </w:r>
    </w:p>
    <w:sectPr w:rsidR="00972CE9">
      <w:pgSz w:w="11906" w:h="16838"/>
      <w:pgMar w:top="2098" w:right="1474" w:bottom="1417" w:left="1587"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5D" w:rsidRDefault="000B6AF4">
      <w:r>
        <w:separator/>
      </w:r>
    </w:p>
  </w:endnote>
  <w:endnote w:type="continuationSeparator" w:id="0">
    <w:p w:rsidR="00F00C5D" w:rsidRDefault="000B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E9" w:rsidRDefault="000B6AF4">
    <w:pPr>
      <w:pStyle w:val="a3"/>
      <w:framePr w:wrap="around" w:vAnchor="text" w:hAnchor="margin" w:xAlign="right" w:y="1"/>
      <w:rPr>
        <w:rStyle w:val="a8"/>
      </w:rPr>
    </w:pPr>
    <w:r>
      <w:fldChar w:fldCharType="begin"/>
    </w:r>
    <w:r>
      <w:rPr>
        <w:rStyle w:val="a8"/>
      </w:rPr>
      <w:instrText xml:space="preserve">PAGE  </w:instrText>
    </w:r>
    <w:r>
      <w:fldChar w:fldCharType="end"/>
    </w:r>
  </w:p>
  <w:p w:rsidR="00972CE9" w:rsidRDefault="00972CE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E9" w:rsidRDefault="000B6AF4">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72CE9" w:rsidRDefault="000B6AF4">
                          <w:pPr>
                            <w:pStyle w:val="a3"/>
                            <w:rPr>
                              <w:rStyle w:val="a8"/>
                            </w:rPr>
                          </w:pPr>
                          <w:r>
                            <w:rPr>
                              <w:rFonts w:asciiTheme="minorEastAsia" w:hAnsiTheme="minorEastAsia" w:cstheme="minorEastAsia" w:hint="eastAsia"/>
                              <w:sz w:val="28"/>
                              <w:szCs w:val="28"/>
                            </w:rPr>
                            <w:fldChar w:fldCharType="begin"/>
                          </w:r>
                          <w:r>
                            <w:rPr>
                              <w:rStyle w:val="a8"/>
                              <w:rFonts w:asciiTheme="minorEastAsia" w:hAnsiTheme="minorEastAsia" w:cstheme="minorEastAsia" w:hint="eastAsia"/>
                              <w:sz w:val="28"/>
                              <w:szCs w:val="28"/>
                            </w:rPr>
                            <w:instrText xml:space="preserve">PAGE  </w:instrText>
                          </w:r>
                          <w:r>
                            <w:rPr>
                              <w:rFonts w:asciiTheme="minorEastAsia" w:hAnsiTheme="minorEastAsia" w:cstheme="minorEastAsia" w:hint="eastAsia"/>
                              <w:sz w:val="28"/>
                              <w:szCs w:val="28"/>
                            </w:rPr>
                            <w:fldChar w:fldCharType="separate"/>
                          </w:r>
                          <w:r w:rsidR="001E54C8">
                            <w:rPr>
                              <w:rStyle w:val="a8"/>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972CE9" w:rsidRDefault="000B6AF4">
                    <w:pPr>
                      <w:pStyle w:val="a3"/>
                      <w:rPr>
                        <w:rStyle w:val="a8"/>
                      </w:rPr>
                    </w:pPr>
                    <w:r>
                      <w:rPr>
                        <w:rFonts w:asciiTheme="minorEastAsia" w:hAnsiTheme="minorEastAsia" w:cstheme="minorEastAsia" w:hint="eastAsia"/>
                        <w:sz w:val="28"/>
                        <w:szCs w:val="28"/>
                      </w:rPr>
                      <w:fldChar w:fldCharType="begin"/>
                    </w:r>
                    <w:r>
                      <w:rPr>
                        <w:rStyle w:val="a8"/>
                        <w:rFonts w:asciiTheme="minorEastAsia" w:hAnsiTheme="minorEastAsia" w:cstheme="minorEastAsia" w:hint="eastAsia"/>
                        <w:sz w:val="28"/>
                        <w:szCs w:val="28"/>
                      </w:rPr>
                      <w:instrText xml:space="preserve">PAGE  </w:instrText>
                    </w:r>
                    <w:r>
                      <w:rPr>
                        <w:rFonts w:asciiTheme="minorEastAsia" w:hAnsiTheme="minorEastAsia" w:cstheme="minorEastAsia" w:hint="eastAsia"/>
                        <w:sz w:val="28"/>
                        <w:szCs w:val="28"/>
                      </w:rPr>
                      <w:fldChar w:fldCharType="separate"/>
                    </w:r>
                    <w:r w:rsidR="001E54C8">
                      <w:rPr>
                        <w:rStyle w:val="a8"/>
                        <w:rFonts w:asciiTheme="minorEastAsia" w:hAnsiTheme="minorEastAsia" w:cstheme="minorEastAsia"/>
                        <w:noProof/>
                        <w:sz w:val="28"/>
                        <w:szCs w:val="28"/>
                      </w:rPr>
                      <w:t>- 8 -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E9" w:rsidRDefault="000B6AF4">
    <w:pPr>
      <w:pStyle w:val="a3"/>
      <w:framePr w:wrap="around" w:vAnchor="text" w:hAnchor="margin" w:xAlign="outside" w:y="1"/>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54C8">
      <w:rPr>
        <w:rFonts w:ascii="宋体" w:eastAsia="宋体" w:hAnsi="宋体" w:cs="宋体"/>
        <w:noProof/>
        <w:sz w:val="28"/>
        <w:szCs w:val="28"/>
      </w:rPr>
      <w:t>- 11 -</w:t>
    </w:r>
    <w:r>
      <w:rPr>
        <w:rFonts w:ascii="宋体" w:eastAsia="宋体" w:hAnsi="宋体" w:cs="宋体" w:hint="eastAsia"/>
        <w:sz w:val="28"/>
        <w:szCs w:val="28"/>
      </w:rPr>
      <w:fldChar w:fldCharType="end"/>
    </w:r>
  </w:p>
  <w:p w:rsidR="00972CE9" w:rsidRDefault="00972CE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5D" w:rsidRDefault="000B6AF4">
      <w:r>
        <w:separator/>
      </w:r>
    </w:p>
  </w:footnote>
  <w:footnote w:type="continuationSeparator" w:id="0">
    <w:p w:rsidR="00F00C5D" w:rsidRDefault="000B6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E9" w:rsidRDefault="00972CE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F7"/>
    <w:rsid w:val="00056CD4"/>
    <w:rsid w:val="0008518A"/>
    <w:rsid w:val="00091BB8"/>
    <w:rsid w:val="000B6AF4"/>
    <w:rsid w:val="001B1322"/>
    <w:rsid w:val="001E54C8"/>
    <w:rsid w:val="0021460B"/>
    <w:rsid w:val="00331AA6"/>
    <w:rsid w:val="0035232F"/>
    <w:rsid w:val="003B14F2"/>
    <w:rsid w:val="003E4FBB"/>
    <w:rsid w:val="003E6AE9"/>
    <w:rsid w:val="003E74A5"/>
    <w:rsid w:val="00461BE3"/>
    <w:rsid w:val="00462297"/>
    <w:rsid w:val="005A5C03"/>
    <w:rsid w:val="005B2CBF"/>
    <w:rsid w:val="00626544"/>
    <w:rsid w:val="0067626E"/>
    <w:rsid w:val="007217FE"/>
    <w:rsid w:val="007371D1"/>
    <w:rsid w:val="00861029"/>
    <w:rsid w:val="0086668B"/>
    <w:rsid w:val="00893A36"/>
    <w:rsid w:val="008A1F44"/>
    <w:rsid w:val="00972CE9"/>
    <w:rsid w:val="00974430"/>
    <w:rsid w:val="009A27D9"/>
    <w:rsid w:val="009F4E9E"/>
    <w:rsid w:val="00A31052"/>
    <w:rsid w:val="00AD6872"/>
    <w:rsid w:val="00B064C1"/>
    <w:rsid w:val="00B25708"/>
    <w:rsid w:val="00BB072C"/>
    <w:rsid w:val="00BE50A5"/>
    <w:rsid w:val="00BE5434"/>
    <w:rsid w:val="00C312A6"/>
    <w:rsid w:val="00C361F7"/>
    <w:rsid w:val="00C808E0"/>
    <w:rsid w:val="00DC2AFA"/>
    <w:rsid w:val="00E37D34"/>
    <w:rsid w:val="00E43AEC"/>
    <w:rsid w:val="00E937EA"/>
    <w:rsid w:val="00EE6A07"/>
    <w:rsid w:val="00F00C5D"/>
    <w:rsid w:val="04F337D9"/>
    <w:rsid w:val="0A5D1702"/>
    <w:rsid w:val="31E6172B"/>
    <w:rsid w:val="44F10FD3"/>
    <w:rsid w:val="4ED55F1B"/>
    <w:rsid w:val="53CD5B81"/>
    <w:rsid w:val="563D38FF"/>
    <w:rsid w:val="56AB7798"/>
    <w:rsid w:val="68A5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3354"/>
  <w15:docId w15:val="{BC1133A4-EC73-49E5-86FA-37DCE717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ˎ̥" w:hAnsi="ˎ̥" w:cs="宋体"/>
      <w:kern w:val="0"/>
      <w:sz w:val="18"/>
      <w:szCs w:val="18"/>
    </w:rPr>
  </w:style>
  <w:style w:type="character" w:styleId="a8">
    <w:name w:val="page number"/>
    <w:basedOn w:val="a0"/>
    <w:uiPriority w:val="99"/>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11">
    <w:name w:val="font11"/>
    <w:basedOn w:val="a0"/>
    <w:qFormat/>
    <w:rPr>
      <w:rFonts w:ascii="宋体" w:eastAsia="宋体" w:hAnsi="宋体" w:cs="宋体" w:hint="eastAsia"/>
      <w:b/>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750</Words>
  <Characters>4276</Characters>
  <Application>Microsoft Office Word</Application>
  <DocSecurity>0</DocSecurity>
  <Lines>35</Lines>
  <Paragraphs>10</Paragraphs>
  <ScaleCrop>false</ScaleCrop>
  <Company>DoubleOX</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20140719</dc:creator>
  <cp:lastModifiedBy>魏巧玲</cp:lastModifiedBy>
  <cp:revision>29</cp:revision>
  <cp:lastPrinted>2018-04-25T08:46:00Z</cp:lastPrinted>
  <dcterms:created xsi:type="dcterms:W3CDTF">2017-02-09T00:36:00Z</dcterms:created>
  <dcterms:modified xsi:type="dcterms:W3CDTF">2018-06-08T09:39:00Z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