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color w:val="000000"/>
          <w:kern w:val="0"/>
          <w:sz w:val="32"/>
          <w:szCs w:val="32"/>
          <w:lang w:val="en-US" w:eastAsia="zh-CN" w:bidi="ar"/>
        </w:rPr>
        <w:t>柳南政规〔2021〕5号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bCs/>
          <w:color w:val="000000"/>
          <w:sz w:val="32"/>
          <w:szCs w:val="32"/>
        </w:rPr>
      </w:pPr>
    </w:p>
    <w:p>
      <w:pPr>
        <w:adjustRightInd w:val="0"/>
        <w:snapToGrid w:val="0"/>
        <w:spacing w:line="600" w:lineRule="exact"/>
        <w:jc w:val="center"/>
        <w:rPr>
          <w:rFonts w:hint="eastAsia" w:ascii="方正小标宋简体" w:hAnsi="仿宋_GB2312" w:eastAsia="方正小标宋简体" w:cs="仿宋_GB2312"/>
          <w:bCs/>
          <w:color w:val="000000"/>
          <w:sz w:val="44"/>
          <w:szCs w:val="44"/>
          <w:lang w:eastAsia="zh-CN"/>
        </w:rPr>
      </w:pPr>
      <w:r>
        <w:rPr>
          <w:rFonts w:hint="eastAsia" w:ascii="方正小标宋简体" w:hAnsi="仿宋_GB2312" w:eastAsia="方正小标宋简体" w:cs="仿宋_GB2312"/>
          <w:bCs/>
          <w:color w:val="000000"/>
          <w:sz w:val="44"/>
          <w:szCs w:val="44"/>
          <w:lang w:eastAsia="zh-CN"/>
        </w:rPr>
        <w:t>柳州市</w:t>
      </w:r>
      <w:r>
        <w:rPr>
          <w:rFonts w:hint="eastAsia" w:ascii="方正小标宋简体" w:hAnsi="仿宋_GB2312" w:eastAsia="方正小标宋简体" w:cs="仿宋_GB2312"/>
          <w:bCs/>
          <w:color w:val="000000"/>
          <w:sz w:val="44"/>
          <w:szCs w:val="44"/>
        </w:rPr>
        <w:t>柳</w:t>
      </w:r>
      <w:r>
        <w:rPr>
          <w:rFonts w:hint="eastAsia" w:ascii="方正小标宋简体" w:hAnsi="仿宋_GB2312" w:eastAsia="方正小标宋简体" w:cs="仿宋_GB2312"/>
          <w:bCs/>
          <w:color w:val="000000"/>
          <w:sz w:val="44"/>
          <w:szCs w:val="44"/>
          <w:lang w:eastAsia="zh-CN"/>
        </w:rPr>
        <w:t>南区</w:t>
      </w:r>
      <w:r>
        <w:rPr>
          <w:rFonts w:hint="eastAsia" w:ascii="方正小标宋简体" w:hAnsi="仿宋_GB2312" w:eastAsia="方正小标宋简体" w:cs="仿宋_GB2312"/>
          <w:bCs/>
          <w:color w:val="000000"/>
          <w:sz w:val="44"/>
          <w:szCs w:val="44"/>
        </w:rPr>
        <w:t>人民政府关于印发柳</w:t>
      </w:r>
      <w:r>
        <w:rPr>
          <w:rFonts w:hint="eastAsia" w:ascii="方正小标宋简体" w:hAnsi="仿宋_GB2312" w:eastAsia="方正小标宋简体" w:cs="仿宋_GB2312"/>
          <w:bCs/>
          <w:color w:val="000000"/>
          <w:sz w:val="44"/>
          <w:szCs w:val="44"/>
          <w:lang w:eastAsia="zh-CN"/>
        </w:rPr>
        <w:t>南区</w:t>
      </w:r>
    </w:p>
    <w:p>
      <w:pPr>
        <w:adjustRightInd w:val="0"/>
        <w:snapToGrid w:val="0"/>
        <w:spacing w:line="600" w:lineRule="exact"/>
        <w:jc w:val="center"/>
        <w:rPr>
          <w:rFonts w:ascii="方正小标宋简体" w:hAnsi="仿宋_GB2312" w:eastAsia="方正小标宋简体" w:cs="仿宋_GB2312"/>
          <w:bCs/>
          <w:color w:val="000000"/>
          <w:sz w:val="44"/>
          <w:szCs w:val="44"/>
        </w:rPr>
      </w:pPr>
      <w:r>
        <w:rPr>
          <w:rFonts w:hint="eastAsia" w:ascii="方正小标宋简体" w:hAnsi="仿宋_GB2312" w:eastAsia="方正小标宋简体" w:cs="仿宋_GB2312"/>
          <w:bCs/>
          <w:color w:val="000000"/>
          <w:sz w:val="44"/>
          <w:szCs w:val="44"/>
        </w:rPr>
        <w:t>疫苗安全事件应急预案（试行）的通知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各镇人民政府、街道办事处，区政府各部门，</w:t>
      </w:r>
      <w:r>
        <w:rPr>
          <w:rFonts w:hint="default" w:ascii="Times New Roman" w:hAnsi="Times New Roman" w:eastAsia="仿宋_GB2312" w:cs="Times New Roman"/>
          <w:color w:val="000000"/>
          <w:sz w:val="32"/>
          <w:szCs w:val="32"/>
        </w:rPr>
        <w:t>各有关单位：</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现将《柳州市疫苗安全事件应急预案（试行）》印发给你们，请认真贯彻执行。</w:t>
      </w:r>
    </w:p>
    <w:p>
      <w:pPr>
        <w:keepNext w:val="0"/>
        <w:keepLines w:val="0"/>
        <w:pageBreakBefore w:val="0"/>
        <w:widowControl w:val="0"/>
        <w:kinsoku/>
        <w:wordWrap/>
        <w:overflowPunct/>
        <w:topLinePunct w:val="0"/>
        <w:autoSpaceDE/>
        <w:autoSpaceDN/>
        <w:bidi w:val="0"/>
        <w:spacing w:line="540" w:lineRule="exact"/>
        <w:ind w:left="0" w:leftChars="0" w:right="0" w:rightChars="0"/>
        <w:textAlignment w:val="auto"/>
        <w:outlineLvl w:val="9"/>
        <w:rPr>
          <w:rFonts w:hint="default" w:ascii="Times New Roman" w:hAnsi="Times New Roman" w:eastAsia="仿宋_GB2312" w:cs="Times New Roman"/>
          <w:color w:val="000000"/>
          <w:kern w:val="0"/>
          <w:sz w:val="32"/>
          <w:szCs w:val="32"/>
          <w:lang w:bidi="ar"/>
        </w:rPr>
      </w:pPr>
    </w:p>
    <w:p>
      <w:pPr>
        <w:keepNext w:val="0"/>
        <w:keepLines w:val="0"/>
        <w:pageBreakBefore w:val="0"/>
        <w:widowControl w:val="0"/>
        <w:kinsoku/>
        <w:wordWrap/>
        <w:overflowPunct/>
        <w:topLinePunct w:val="0"/>
        <w:autoSpaceDE/>
        <w:autoSpaceDN/>
        <w:bidi w:val="0"/>
        <w:spacing w:line="540" w:lineRule="exact"/>
        <w:ind w:left="0" w:leftChars="0" w:right="0" w:rightChars="0"/>
        <w:textAlignment w:val="auto"/>
        <w:outlineLvl w:val="9"/>
        <w:rPr>
          <w:rFonts w:hint="default" w:ascii="Times New Roman" w:hAnsi="Times New Roman" w:eastAsia="仿宋_GB2312" w:cs="Times New Roman"/>
          <w:color w:val="000000"/>
          <w:kern w:val="0"/>
          <w:sz w:val="32"/>
          <w:szCs w:val="32"/>
          <w:lang w:bidi="ar"/>
        </w:rPr>
      </w:pPr>
    </w:p>
    <w:p>
      <w:pPr>
        <w:keepNext w:val="0"/>
        <w:keepLines w:val="0"/>
        <w:pageBreakBefore w:val="0"/>
        <w:widowControl w:val="0"/>
        <w:tabs>
          <w:tab w:val="left" w:pos="7797"/>
        </w:tabs>
        <w:kinsoku/>
        <w:wordWrap/>
        <w:overflowPunct/>
        <w:topLinePunct w:val="0"/>
        <w:autoSpaceDE/>
        <w:autoSpaceDN/>
        <w:bidi w:val="0"/>
        <w:spacing w:line="540" w:lineRule="exact"/>
        <w:ind w:right="0" w:rightChars="0"/>
        <w:jc w:val="center"/>
        <w:textAlignment w:val="auto"/>
        <w:outlineLvl w:val="9"/>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柳州市</w:t>
      </w:r>
      <w:r>
        <w:rPr>
          <w:rFonts w:hint="default" w:ascii="Times New Roman" w:hAnsi="Times New Roman" w:eastAsia="仿宋_GB2312" w:cs="Times New Roman"/>
          <w:bCs/>
          <w:sz w:val="32"/>
          <w:szCs w:val="32"/>
        </w:rPr>
        <w:t>柳</w:t>
      </w:r>
      <w:r>
        <w:rPr>
          <w:rFonts w:hint="default" w:ascii="Times New Roman" w:hAnsi="Times New Roman" w:eastAsia="仿宋_GB2312" w:cs="Times New Roman"/>
          <w:bCs/>
          <w:sz w:val="32"/>
          <w:szCs w:val="32"/>
          <w:lang w:eastAsia="zh-CN"/>
        </w:rPr>
        <w:t>南区</w:t>
      </w:r>
      <w:r>
        <w:rPr>
          <w:rFonts w:hint="default" w:ascii="Times New Roman" w:hAnsi="Times New Roman" w:eastAsia="仿宋_GB2312" w:cs="Times New Roman"/>
          <w:bCs/>
          <w:sz w:val="32"/>
          <w:szCs w:val="32"/>
        </w:rPr>
        <w:t>人民政府</w:t>
      </w:r>
    </w:p>
    <w:p>
      <w:pPr>
        <w:keepNext w:val="0"/>
        <w:keepLines w:val="0"/>
        <w:pageBreakBefore w:val="0"/>
        <w:widowControl w:val="0"/>
        <w:kinsoku/>
        <w:wordWrap/>
        <w:overflowPunct/>
        <w:topLinePunct w:val="0"/>
        <w:autoSpaceDE/>
        <w:autoSpaceDN/>
        <w:bidi w:val="0"/>
        <w:spacing w:line="540" w:lineRule="exact"/>
        <w:ind w:left="0" w:leftChars="0" w:right="0" w:rightChars="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20</w:t>
      </w:r>
      <w:r>
        <w:rPr>
          <w:rFonts w:hint="default" w:ascii="Times New Roman" w:hAnsi="Times New Roman" w:eastAsia="仿宋_GB2312" w:cs="Times New Roman"/>
          <w:bCs/>
          <w:sz w:val="32"/>
          <w:szCs w:val="32"/>
          <w:lang w:val="en-US" w:eastAsia="zh-CN"/>
        </w:rPr>
        <w:t>21</w:t>
      </w:r>
      <w:r>
        <w:rPr>
          <w:rFonts w:hint="default" w:ascii="Times New Roman" w:hAnsi="Times New Roman" w:eastAsia="仿宋_GB2312" w:cs="Times New Roman"/>
          <w:bCs/>
          <w:sz w:val="32"/>
          <w:szCs w:val="32"/>
        </w:rPr>
        <w:t>年12月</w:t>
      </w:r>
      <w:r>
        <w:rPr>
          <w:rFonts w:hint="default" w:ascii="Times New Roman" w:hAnsi="Times New Roman" w:eastAsia="仿宋_GB2312" w:cs="Times New Roman"/>
          <w:bCs/>
          <w:sz w:val="32"/>
          <w:szCs w:val="32"/>
          <w:lang w:val="en-US" w:eastAsia="zh-CN"/>
        </w:rPr>
        <w:t>31</w:t>
      </w:r>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spacing w:line="540" w:lineRule="exact"/>
        <w:ind w:left="0" w:leftChars="0" w:right="0" w:rightChars="0"/>
        <w:textAlignment w:val="auto"/>
        <w:outlineLvl w:val="9"/>
        <w:rPr>
          <w:rFonts w:hint="default" w:ascii="Times New Roman" w:hAnsi="Times New Roman" w:eastAsia="仿宋_GB2312" w:cs="Times New Roman"/>
          <w:bCs/>
          <w:sz w:val="32"/>
          <w:szCs w:val="32"/>
        </w:rPr>
      </w:pPr>
    </w:p>
    <w:p>
      <w:pPr>
        <w:pStyle w:val="2"/>
        <w:rPr>
          <w:rFonts w:hint="default"/>
        </w:rPr>
      </w:pPr>
    </w:p>
    <w:p>
      <w:pPr>
        <w:keepNext w:val="0"/>
        <w:keepLines w:val="0"/>
        <w:pageBreakBefore w:val="0"/>
        <w:widowControl w:val="0"/>
        <w:kinsoku/>
        <w:wordWrap/>
        <w:overflowPunct/>
        <w:topLinePunct w:val="0"/>
        <w:autoSpaceDE/>
        <w:autoSpaceDN/>
        <w:bidi w:val="0"/>
        <w:spacing w:line="540" w:lineRule="exact"/>
        <w:ind w:left="0" w:leftChars="0" w:right="0" w:rightChars="0"/>
        <w:textAlignment w:val="auto"/>
        <w:outlineLvl w:val="9"/>
        <w:rPr>
          <w:rFonts w:hint="default" w:ascii="Times New Roman" w:hAnsi="Times New Roman" w:eastAsia="仿宋_GB2312" w:cs="Times New Roman"/>
          <w:bCs/>
          <w:sz w:val="32"/>
          <w:szCs w:val="32"/>
        </w:rPr>
      </w:pPr>
    </w:p>
    <w:p>
      <w:pPr>
        <w:pStyle w:val="2"/>
        <w:rPr>
          <w:rFonts w:hint="default"/>
        </w:rPr>
      </w:pPr>
    </w:p>
    <w:p>
      <w:pPr>
        <w:keepNext w:val="0"/>
        <w:keepLines w:val="0"/>
        <w:pageBreakBefore w:val="0"/>
        <w:widowControl w:val="0"/>
        <w:tabs>
          <w:tab w:val="center" w:pos="4153"/>
          <w:tab w:val="right" w:pos="8306"/>
        </w:tabs>
        <w:kinsoku/>
        <w:wordWrap/>
        <w:overflowPunct/>
        <w:topLinePunct w:val="0"/>
        <w:autoSpaceDE/>
        <w:autoSpaceDN/>
        <w:bidi w:val="0"/>
        <w:adjustRightInd/>
        <w:spacing w:line="400" w:lineRule="exact"/>
        <w:ind w:left="0" w:leftChars="0" w:right="0" w:rightChars="0" w:firstLine="320" w:firstLineChars="100"/>
        <w:jc w:val="left"/>
        <w:outlineLvl w:val="9"/>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柳</w:t>
      </w:r>
      <w:r>
        <w:rPr>
          <w:rFonts w:hint="eastAsia" w:ascii="Times New Roman" w:hAnsi="Times New Roman" w:eastAsia="方正小标宋简体" w:cs="Times New Roman"/>
          <w:b w:val="0"/>
          <w:bCs w:val="0"/>
          <w:sz w:val="44"/>
          <w:szCs w:val="44"/>
          <w:lang w:eastAsia="zh-CN"/>
        </w:rPr>
        <w:t>南区</w:t>
      </w:r>
      <w:r>
        <w:rPr>
          <w:rFonts w:hint="default" w:ascii="Times New Roman" w:hAnsi="Times New Roman" w:eastAsia="方正小标宋简体" w:cs="Times New Roman"/>
          <w:b w:val="0"/>
          <w:bCs w:val="0"/>
          <w:sz w:val="44"/>
          <w:szCs w:val="44"/>
        </w:rPr>
        <w:t>疫苗安全事件</w:t>
      </w:r>
      <w:r>
        <w:rPr>
          <w:rFonts w:hint="default" w:ascii="Times New Roman" w:hAnsi="Times New Roman" w:eastAsia="方正小标宋简体" w:cs="Times New Roman"/>
          <w:b w:val="0"/>
          <w:bCs w:val="0"/>
          <w:sz w:val="44"/>
          <w:szCs w:val="44"/>
          <w:lang w:eastAsia="zh-CN"/>
        </w:rPr>
        <w:t>应</w:t>
      </w:r>
      <w:r>
        <w:rPr>
          <w:rFonts w:hint="default" w:ascii="Times New Roman" w:hAnsi="Times New Roman" w:eastAsia="方正小标宋简体" w:cs="Times New Roman"/>
          <w:b w:val="0"/>
          <w:bCs w:val="0"/>
          <w:sz w:val="44"/>
          <w:szCs w:val="44"/>
        </w:rPr>
        <w:t>急预案</w:t>
      </w:r>
      <w:r>
        <w:rPr>
          <w:rFonts w:hint="eastAsia" w:ascii="Times New Roman" w:hAnsi="Times New Roman" w:eastAsia="方正小标宋简体" w:cs="Times New Roman"/>
          <w:b w:val="0"/>
          <w:bCs w:val="0"/>
          <w:sz w:val="44"/>
          <w:szCs w:val="44"/>
          <w:lang w:eastAsia="zh-CN"/>
        </w:rPr>
        <w:t>（试行）</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val="0"/>
          <w:sz w:val="36"/>
          <w:szCs w:val="36"/>
        </w:rPr>
      </w:pPr>
      <w:r>
        <w:rPr>
          <w:rFonts w:hint="default" w:ascii="Times New Roman" w:hAnsi="Times New Roman" w:eastAsia="方正小标宋简体" w:cs="Times New Roman"/>
          <w:b w:val="0"/>
          <w:bCs w:val="0"/>
          <w:sz w:val="44"/>
          <w:szCs w:val="44"/>
        </w:rPr>
        <w:t>
</w:t>
      </w:r>
    </w:p>
    <w:p>
      <w:pPr>
        <w:pStyle w:val="8"/>
        <w:keepNext/>
        <w:keepLines/>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黑体" w:cs="Times New Roman"/>
          <w:b/>
          <w:bCs/>
          <w:color w:val="000000"/>
          <w:kern w:val="0"/>
          <w:sz w:val="32"/>
          <w:szCs w:val="32"/>
          <w:u w:val="none"/>
          <w:shd w:val="clear" w:color="auto" w:fill="auto"/>
          <w:lang w:val="en-US" w:eastAsia="zh-CN" w:bidi="ar"/>
        </w:rPr>
      </w:pPr>
      <w:bookmarkStart w:id="0" w:name="bookmark4"/>
      <w:bookmarkStart w:id="1" w:name="bookmark3"/>
      <w:bookmarkStart w:id="2" w:name="bookmark5"/>
      <w:r>
        <w:rPr>
          <w:rFonts w:hint="default" w:ascii="Times New Roman" w:hAnsi="Times New Roman" w:eastAsia="黑体" w:cs="Times New Roman"/>
          <w:b/>
          <w:bCs/>
          <w:color w:val="000000"/>
          <w:kern w:val="0"/>
          <w:sz w:val="32"/>
          <w:szCs w:val="32"/>
          <w:u w:val="none"/>
          <w:shd w:val="clear" w:color="auto" w:fill="auto"/>
          <w:lang w:val="en-US" w:eastAsia="zh-CN" w:bidi="ar"/>
        </w:rPr>
        <w:t>目</w:t>
      </w:r>
      <w:r>
        <w:rPr>
          <w:rFonts w:hint="eastAsia" w:ascii="黑体" w:hAnsi="黑体" w:eastAsia="黑体" w:cs="黑体"/>
          <w:sz w:val="32"/>
          <w:szCs w:val="32"/>
        </w:rPr>
        <w:tab/>
      </w:r>
      <w:r>
        <w:rPr>
          <w:rFonts w:hint="eastAsia" w:ascii="黑体" w:hAnsi="黑体" w:eastAsia="黑体" w:cs="黑体"/>
          <w:sz w:val="32"/>
          <w:szCs w:val="32"/>
          <w:lang w:val="en-US" w:eastAsia="zh-CN"/>
        </w:rPr>
        <w:t xml:space="preserve"> </w:t>
      </w:r>
      <w:r>
        <w:rPr>
          <w:rFonts w:hint="default" w:ascii="Times New Roman" w:hAnsi="Times New Roman" w:eastAsia="黑体" w:cs="Times New Roman"/>
          <w:b/>
          <w:bCs/>
          <w:color w:val="000000"/>
          <w:kern w:val="0"/>
          <w:sz w:val="32"/>
          <w:szCs w:val="32"/>
          <w:u w:val="none"/>
          <w:shd w:val="clear" w:color="auto" w:fill="auto"/>
          <w:lang w:val="en-US" w:eastAsia="zh-CN" w:bidi="ar"/>
        </w:rPr>
        <w:t>录</w:t>
      </w:r>
      <w:bookmarkEnd w:id="0"/>
      <w:bookmarkEnd w:id="1"/>
      <w:bookmarkEnd w:id="2"/>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1  总则</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1.1</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编制目的</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1.2</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编制依据</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1.3</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分级标准</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1.4</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适用范围</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1.5</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处置原则</w:t>
      </w:r>
    </w:p>
    <w:p>
      <w:pPr>
        <w:pStyle w:val="8"/>
        <w:keepNext/>
        <w:keepLines/>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3" w:name="bookmark6"/>
      <w:bookmarkStart w:id="4" w:name="bookmark7"/>
      <w:bookmarkStart w:id="5" w:name="bookmark8"/>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2  组织体系</w:t>
      </w:r>
      <w:bookmarkEnd w:id="3"/>
      <w:bookmarkEnd w:id="4"/>
      <w:bookmarkEnd w:id="5"/>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2.1</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应急机制启动</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2.2</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应急指挥部设置</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2.3</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应急指挥部职责</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2.4</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应急指挥部办公室职责</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2.5</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应急指挥部成员单位职责</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2.6</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应急指挥部工作组设置及职责</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2.7</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专业技术机构与职责</w:t>
      </w:r>
    </w:p>
    <w:p>
      <w:pPr>
        <w:pStyle w:val="8"/>
        <w:keepNext/>
        <w:keepLines/>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6" w:name="bookmark9"/>
      <w:bookmarkStart w:id="7" w:name="bookmark10"/>
      <w:bookmarkStart w:id="8" w:name="bookmark11"/>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3  监测、预警、报告与评估</w:t>
      </w:r>
      <w:bookmarkEnd w:id="6"/>
      <w:bookmarkEnd w:id="7"/>
      <w:bookmarkEnd w:id="8"/>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3.1</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监测</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3.2</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预警</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3.3</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事件的报告</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3.4</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事件的评估</w:t>
      </w:r>
    </w:p>
    <w:p>
      <w:pPr>
        <w:pStyle w:val="8"/>
        <w:keepNext/>
        <w:keepLines/>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9" w:name="bookmark14"/>
      <w:bookmarkStart w:id="10" w:name="bookmark13"/>
      <w:bookmarkStart w:id="11" w:name="bookmark12"/>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4  应急响应和终止</w:t>
      </w:r>
      <w:bookmarkEnd w:id="9"/>
      <w:bookmarkEnd w:id="10"/>
      <w:bookmarkEnd w:id="11"/>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4.1</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事发地先期处置</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4.2</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应急响应措施</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4.3</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应急响应的级别调整和终止</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4.4</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信息发布</w:t>
      </w:r>
    </w:p>
    <w:p>
      <w:pPr>
        <w:pStyle w:val="8"/>
        <w:keepNext/>
        <w:keepLines/>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12" w:name="bookmark16"/>
      <w:bookmarkStart w:id="13" w:name="bookmark17"/>
      <w:bookmarkStart w:id="14" w:name="bookmark15"/>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5  后期处置</w:t>
      </w:r>
      <w:bookmarkEnd w:id="12"/>
      <w:bookmarkEnd w:id="13"/>
      <w:bookmarkEnd w:id="14"/>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5.1</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善后处置</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5.2</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总结评估</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5.3</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责任与奖惩</w:t>
      </w:r>
    </w:p>
    <w:p>
      <w:pPr>
        <w:pStyle w:val="8"/>
        <w:keepNext/>
        <w:keepLines/>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15" w:name="bookmark18"/>
      <w:bookmarkStart w:id="16" w:name="bookmark20"/>
      <w:bookmarkStart w:id="17" w:name="bookmark19"/>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6  应急保障</w:t>
      </w:r>
      <w:bookmarkEnd w:id="15"/>
      <w:bookmarkEnd w:id="16"/>
      <w:bookmarkEnd w:id="17"/>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6.1</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队伍保障</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6.2</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医疗保障</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6.3</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交通运输保障</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6.4</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资金保障</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6.5</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信息保障</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6.6</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预案演练</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6.7</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宣传教育</w:t>
      </w:r>
    </w:p>
    <w:p>
      <w:pPr>
        <w:pStyle w:val="8"/>
        <w:keepNext/>
        <w:keepLines/>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18" w:name="bookmark22"/>
      <w:bookmarkStart w:id="19" w:name="bookmark23"/>
      <w:bookmarkStart w:id="20" w:name="bookmark21"/>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7  附则</w:t>
      </w:r>
      <w:bookmarkEnd w:id="18"/>
      <w:bookmarkEnd w:id="19"/>
      <w:bookmarkEnd w:id="20"/>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7.1</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预案管理与更新</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7.2</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预案解释部门</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en-US" w:bidi="ar"/>
        </w:rPr>
        <w:t>7.3</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 xml:space="preserve"> 预案实施时间</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br w:type="page"/>
      </w:r>
    </w:p>
    <w:p>
      <w:pPr>
        <w:pStyle w:val="9"/>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00" w:lineRule="exact"/>
        <w:ind w:left="1227" w:leftChars="0" w:right="0" w:rightChars="0" w:hanging="480" w:firstLineChars="0"/>
        <w:jc w:val="left"/>
        <w:textAlignment w:val="auto"/>
        <w:rPr>
          <w:rFonts w:hint="default" w:ascii="Times New Roman" w:hAnsi="Times New Roman" w:eastAsia="黑体" w:cs="Times New Roman"/>
          <w:b w:val="0"/>
          <w:bCs w:val="0"/>
          <w:color w:val="000000"/>
          <w:kern w:val="0"/>
          <w:sz w:val="32"/>
          <w:szCs w:val="32"/>
          <w:u w:val="none"/>
          <w:shd w:val="clear" w:color="auto" w:fill="auto"/>
          <w:lang w:val="en-US" w:eastAsia="zh-CN" w:bidi="ar"/>
        </w:rPr>
      </w:pPr>
      <w:r>
        <w:rPr>
          <w:rFonts w:hint="default" w:ascii="Times New Roman" w:hAnsi="Times New Roman" w:eastAsia="黑体" w:cs="Times New Roman"/>
          <w:b w:val="0"/>
          <w:bCs w:val="0"/>
          <w:color w:val="000000"/>
          <w:kern w:val="0"/>
          <w:sz w:val="32"/>
          <w:szCs w:val="32"/>
          <w:u w:val="none"/>
          <w:shd w:val="clear" w:color="auto" w:fill="auto"/>
          <w:lang w:val="en-US" w:eastAsia="zh-CN" w:bidi="ar"/>
        </w:rPr>
        <w:t>总则</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21" w:name="bookmark24"/>
      <w:bookmarkStart w:id="22" w:name="bookmark26"/>
      <w:bookmarkStart w:id="23" w:name="bookmark25"/>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编制目的</w:t>
      </w:r>
      <w:bookmarkEnd w:id="21"/>
      <w:bookmarkEnd w:id="22"/>
      <w:bookmarkEnd w:id="23"/>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建立健全疫苗安全事件应急处理机制，有效预防、积极应对我区疫苗安全事件，高效组织应急处置工作，最大限度地降低疫苗安全事件的危害，保障公众健康和生命安全，维护正常的社会经济秩序。</w:t>
      </w:r>
      <w:bookmarkStart w:id="24" w:name="bookmark29"/>
      <w:bookmarkStart w:id="25" w:name="bookmark28"/>
      <w:bookmarkStart w:id="26" w:name="bookmark27"/>
    </w:p>
    <w:p>
      <w:pPr>
        <w:pStyle w:val="9"/>
        <w:keepNext w:val="0"/>
        <w:keepLines w:val="0"/>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编制依据</w:t>
      </w:r>
      <w:bookmarkEnd w:id="24"/>
      <w:bookmarkEnd w:id="25"/>
      <w:bookmarkEnd w:id="26"/>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依据《中华人民共和国突发事件应对法》、《中华人民共和国药品管理法》、《中华人民共和国疫苗管理法》、《关于改革和完善疫苗管理体制的意见》（中办发〔2018〕70号）、《疫苗质量安全事件应急预案（试行）》（国药监药管〔2019〕40号）、《药品和医疗器械安全突发事件应急预案（试行）》（国食药监办〔2011〕370号）、《全国疑似预防接种异常反应监测方案》（卫办疾控发〔2010〕94号）、《广西壮族自治区疫苗安全事件应急预案（试行）》、《柳州市疫苗安全事件应急预案（试行）》等有关规定，制定本预案。</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27" w:name="bookmark31"/>
      <w:bookmarkStart w:id="28" w:name="bookmark30"/>
      <w:bookmarkStart w:id="29" w:name="bookmark32"/>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分级标准</w:t>
      </w:r>
      <w:bookmarkEnd w:id="27"/>
      <w:bookmarkEnd w:id="28"/>
      <w:bookmarkEnd w:id="29"/>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疫苗安全事件，指发生疫苗疑似预防接种反应、群体不良事件，经卫生健康部门组织专家调查诊断确认或者怀疑与疫苗质量有关，或者日常监督检查和风险监测中发现的疫苗安全信息，以及其他严重影响公众健康的疫苗安全事件。</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根据事件的危害程度和影响范围将疫苗安全事件分为级别疫苗安全事件和非级别疫苗安全事件。级别疫苗安全事件分为四级，即特别重大疫苗安全事件、重大疫苗安全事件、较大疫苗安全事件和一般疫苗安全事件</w:t>
      </w:r>
      <w:r>
        <w:rPr>
          <w:rFonts w:ascii="Times New Roman" w:hAnsi="仿宋_GB2312" w:eastAsia="仿宋_GB2312" w:cs="Times New Roman"/>
          <w:color w:val="000000"/>
          <w:sz w:val="32"/>
          <w:szCs w:val="32"/>
          <w:lang w:val="en-US" w:eastAsia="zh-CN" w:bidi="ar"/>
        </w:rPr>
        <w:t>，各级政府部门依次执行</w:t>
      </w:r>
      <w:r>
        <w:rPr>
          <w:rFonts w:ascii="Times New Roman" w:hAnsi="仿宋_GB2312" w:eastAsia="仿宋_GB2312" w:cs="Times New Roman"/>
          <w:color w:val="auto"/>
          <w:sz w:val="32"/>
          <w:szCs w:val="32"/>
          <w:lang w:val="en-US" w:eastAsia="zh-CN" w:bidi="ar"/>
        </w:rPr>
        <w:t>Ⅰ级响应、Ⅱ级响应、Ⅲ级响应和Ⅳ级响应</w:t>
      </w:r>
      <w:r>
        <w:rPr>
          <w:rFonts w:hint="default" w:ascii="Times New Roman" w:hAnsi="Times New Roman" w:eastAsia="仿宋_GB2312" w:cs="Times New Roman"/>
          <w:b w:val="0"/>
          <w:bCs w:val="0"/>
          <w:color w:val="000000"/>
          <w:kern w:val="0"/>
          <w:sz w:val="32"/>
          <w:szCs w:val="32"/>
          <w:u w:val="none"/>
          <w:shd w:val="clear" w:color="auto" w:fill="auto"/>
          <w:lang w:val="zh-CN" w:eastAsia="zh-CN" w:bidi="ar"/>
        </w:rPr>
        <w:t>。</w:t>
      </w:r>
      <w:r>
        <w:rPr>
          <w:rFonts w:hint="eastAsia" w:ascii="Times New Roman" w:hAnsi="Times New Roman" w:eastAsia="仿宋_GB2312" w:cs="Times New Roman"/>
          <w:b w:val="0"/>
          <w:bCs w:val="0"/>
          <w:color w:val="000000"/>
          <w:kern w:val="0"/>
          <w:sz w:val="32"/>
          <w:szCs w:val="32"/>
          <w:u w:val="none"/>
          <w:shd w:val="clear" w:color="auto" w:fill="auto"/>
          <w:lang w:val="zh-CN" w:eastAsia="zh-CN" w:bidi="ar"/>
        </w:rPr>
        <w:t>对</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非级别疫苗安全事件，对应</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执行</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非级别疫苗安全事件应急响应。（具体标准见附件1</w:t>
      </w:r>
      <w:r>
        <w:rPr>
          <w:rFonts w:hint="default" w:ascii="Times New Roman" w:hAnsi="Times New Roman" w:eastAsia="仿宋_GB2312" w:cs="Times New Roman"/>
          <w:b w:val="0"/>
          <w:bCs w:val="0"/>
          <w:color w:val="000000"/>
          <w:kern w:val="0"/>
          <w:sz w:val="32"/>
          <w:szCs w:val="32"/>
          <w:u w:val="none"/>
          <w:shd w:val="clear" w:color="auto" w:fill="auto"/>
          <w:lang w:val="zh-CN" w:eastAsia="zh-CN" w:bidi="ar"/>
        </w:rPr>
        <w:t>）</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30" w:name="bookmark33"/>
      <w:bookmarkStart w:id="31" w:name="bookmark35"/>
      <w:bookmarkStart w:id="32" w:name="bookmark34"/>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适用范围</w:t>
      </w:r>
      <w:bookmarkEnd w:id="30"/>
      <w:bookmarkEnd w:id="31"/>
      <w:bookmarkEnd w:id="32"/>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适用于发生在我区行政区域内突发的或区外发生涉及我区的非级别疫苗安全事件</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应对处置工作。</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33" w:name="bookmark38"/>
      <w:bookmarkStart w:id="34" w:name="bookmark36"/>
      <w:bookmarkStart w:id="35" w:name="bookmark37"/>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处置原则</w:t>
      </w:r>
      <w:bookmarkEnd w:id="33"/>
      <w:bookmarkEnd w:id="34"/>
      <w:bookmarkEnd w:id="35"/>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遵循统一领导、分级负责、预防为主、快速反应、协同应对、依法规范、科学处置的原则。</w:t>
      </w:r>
      <w:bookmarkStart w:id="36" w:name="bookmark41"/>
      <w:bookmarkStart w:id="37" w:name="bookmark40"/>
      <w:bookmarkStart w:id="38" w:name="bookmark39"/>
    </w:p>
    <w:p>
      <w:pPr>
        <w:pStyle w:val="9"/>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00" w:lineRule="exact"/>
        <w:ind w:left="1227" w:leftChars="0" w:right="0" w:rightChars="0" w:hanging="480" w:firstLineChars="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黑体" w:cs="Times New Roman"/>
          <w:b w:val="0"/>
          <w:bCs w:val="0"/>
          <w:color w:val="000000"/>
          <w:kern w:val="0"/>
          <w:sz w:val="32"/>
          <w:szCs w:val="32"/>
          <w:u w:val="none"/>
          <w:shd w:val="clear" w:color="auto" w:fill="auto"/>
          <w:lang w:val="en-US" w:eastAsia="zh-CN" w:bidi="ar"/>
        </w:rPr>
        <w:t>组织体系</w:t>
      </w:r>
      <w:bookmarkEnd w:id="36"/>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39" w:name="bookmark42"/>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应急机制启动</w:t>
      </w:r>
      <w:bookmarkEnd w:id="37"/>
      <w:bookmarkEnd w:id="38"/>
      <w:bookmarkEnd w:id="39"/>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疫苗安全突发事件发生后，</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区药品监督管理部门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会同卫生行政部门组织对事件进行分析评估，核定事件级别。发生在</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柳南</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区行政区域内的非级别</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疫苗</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安全事件需</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柳南</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区人民政府协调处置的，由</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柳州市柳南区市场监督管理局（以下简称：</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区市场监管局</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向区人民政府提出启动响应的建议，经区人民政府批准后，由区疫苗安全事件应急指挥部（以下简称</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应急指挥部）统一组织、协调和指挥事件应急处置工作。</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达到</w:t>
      </w:r>
      <w:r>
        <w:rPr>
          <w:rFonts w:hint="default" w:ascii="Times New Roman" w:hAnsi="Times New Roman" w:eastAsia="仿宋_GB2312" w:cs="Times New Roman"/>
          <w:color w:val="auto"/>
          <w:kern w:val="0"/>
          <w:sz w:val="32"/>
          <w:szCs w:val="32"/>
          <w:lang w:val="en-US" w:eastAsia="zh-CN" w:bidi="ar"/>
        </w:rPr>
        <w:t>Ⅰ</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级、</w:t>
      </w:r>
      <w:r>
        <w:rPr>
          <w:rFonts w:hint="default" w:ascii="Times New Roman" w:hAnsi="Times New Roman" w:eastAsia="仿宋_GB2312" w:cs="Times New Roman"/>
          <w:color w:val="auto"/>
          <w:kern w:val="0"/>
          <w:sz w:val="32"/>
          <w:szCs w:val="32"/>
          <w:lang w:val="en-US" w:eastAsia="zh-CN" w:bidi="ar"/>
        </w:rPr>
        <w:t>Ⅱ</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级事件标准的疫苗安全事件，由国家药品监管</w:t>
      </w:r>
    </w:p>
    <w:p>
      <w:pPr>
        <w:keepNext w:val="0"/>
        <w:keepLines w:val="0"/>
        <w:pageBreakBefore w:val="0"/>
        <w:widowControl/>
        <w:suppressLineNumbers w:val="0"/>
        <w:kinsoku/>
        <w:wordWrap/>
        <w:overflowPunct/>
        <w:topLinePunct w:val="0"/>
        <w:autoSpaceDE/>
        <w:autoSpaceDN/>
        <w:bidi w:val="0"/>
        <w:adjustRightInd/>
        <w:snapToGrid/>
        <w:spacing w:line="500" w:lineRule="exact"/>
        <w:ind w:right="0" w:rightChars="0"/>
        <w:jc w:val="left"/>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局（以下简称：国家药监局</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）根据相关预案组织协调开展应急处置工作。必要时，市应急指挥部办公室、相关部门对事发地的应急处置工作给予指导、支持。</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达到</w:t>
      </w:r>
      <w:r>
        <w:rPr>
          <w:rFonts w:hint="default" w:ascii="Times New Roman" w:hAnsi="Times New Roman" w:eastAsia="仿宋_GB2312" w:cs="Times New Roman"/>
          <w:color w:val="auto"/>
          <w:kern w:val="0"/>
          <w:sz w:val="32"/>
          <w:szCs w:val="32"/>
          <w:lang w:val="en-US" w:eastAsia="zh-CN" w:bidi="ar"/>
        </w:rPr>
        <w:t>Ⅲ</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级事件标</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准的疫苗安全事件，由自治区药品</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监督管理</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局（以下简称：</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自治</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区药监局）根据相关预案组织协调开展应急处置工作。必要时，市应急指挥部办公室、相关部门对事发地的应急处置工作给予指导、支持。</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达到Ⅳ级疫苗安全事件需柳州市人民政府协调处置的，由柳州市市场</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监督管理</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局（以下简称：市市场监管局）根据相关预案组织协调开展应急处置工作。必要时，区应急指挥部办公室、相关部门对事发地的应急处置工作给予指导、支持。</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楷体_GB2312" w:cs="Times New Roman"/>
          <w:b w:val="0"/>
          <w:bCs w:val="0"/>
          <w:color w:val="000000"/>
          <w:kern w:val="0"/>
          <w:sz w:val="32"/>
          <w:szCs w:val="32"/>
          <w:u w:val="none"/>
          <w:shd w:val="clear" w:color="auto" w:fill="auto"/>
          <w:lang w:val="en-US" w:eastAsia="zh-CN" w:bidi="ar"/>
        </w:rPr>
      </w:pPr>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应急指挥部设置</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柳南</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区人民政府成立疫苗安全事件</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应急指挥部，由</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柳南</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区分管副区长任总指挥，区人民政府</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办公室</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副主任、区市场监管局主要负责人任副总指挥。</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应急指挥部成员单位由区委宣传部、区市场监管局、区卫生健康局、区教育局、市公安局</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柳南</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分局、区财政局、区交通运输局、区司法局等单位组成。根据事件处置工作需要，可增加相关部门和事发地</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镇</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政府</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（街道办事处）</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为成员单位。</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应急指挥部成员由成员单位领导担任。</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应急指挥部下设办公室，办公室设在区市场监管局。由</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市场监管局主要负责人及有关部门分管负责人担任办公室成员。</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楷体_GB2312" w:cs="Times New Roman"/>
          <w:b w:val="0"/>
          <w:bCs w:val="0"/>
          <w:color w:val="000000"/>
          <w:kern w:val="0"/>
          <w:sz w:val="32"/>
          <w:szCs w:val="32"/>
          <w:u w:val="none"/>
          <w:shd w:val="clear" w:color="auto" w:fill="auto"/>
          <w:lang w:val="en-US" w:eastAsia="zh-CN" w:bidi="ar"/>
        </w:rPr>
      </w:pPr>
      <w:bookmarkStart w:id="40" w:name="bookmark43"/>
      <w:bookmarkStart w:id="41" w:name="bookmark45"/>
      <w:bookmarkStart w:id="42" w:name="bookmark44"/>
      <w:r>
        <w:rPr>
          <w:rFonts w:hint="eastAsia" w:ascii="Times New Roman" w:hAnsi="Times New Roman" w:eastAsia="楷体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应急指挥部职责</w:t>
      </w:r>
      <w:bookmarkEnd w:id="40"/>
      <w:bookmarkEnd w:id="41"/>
      <w:bookmarkEnd w:id="42"/>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应急指挥部负责统一组织、协调和指挥突发事件应急处置工作，研究重大应急决策和部署，决定启动</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柳南</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区疫苗安全事件应急预案，发布事件处置的重要信息，审议批准</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应急指挥部办公室提交的应急处置工作报告，应急处置的其他工作。</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楷体_GB2312" w:cs="Times New Roman"/>
          <w:b w:val="0"/>
          <w:bCs w:val="0"/>
          <w:color w:val="000000"/>
          <w:kern w:val="0"/>
          <w:sz w:val="32"/>
          <w:szCs w:val="32"/>
          <w:u w:val="none"/>
          <w:shd w:val="clear" w:color="auto" w:fill="auto"/>
          <w:lang w:val="en-US" w:eastAsia="zh-CN" w:bidi="ar"/>
        </w:rPr>
      </w:pPr>
      <w:bookmarkStart w:id="43" w:name="bookmark48"/>
      <w:bookmarkStart w:id="44" w:name="bookmark46"/>
      <w:bookmarkStart w:id="45" w:name="bookmark47"/>
      <w:r>
        <w:rPr>
          <w:rFonts w:hint="eastAsia" w:ascii="Times New Roman" w:hAnsi="Times New Roman" w:eastAsia="楷体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应急指挥部办公室职责</w:t>
      </w:r>
      <w:bookmarkEnd w:id="43"/>
      <w:bookmarkEnd w:id="44"/>
      <w:bookmarkEnd w:id="45"/>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应急指挥部办公室承担应急指挥部的日常工作，主要负责贯彻落实应急指挥部的各项部署，组织协调有关部门开展疫苗安全事件应急处置工作，向</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柳南</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区人民政府、应急指挥部及其成员单位报告、通报突发事件应急处置的工作情况。检查督促相关地区和部门建立完善疫苗安全事件监测和预警系统，制定疫苗安全事件应急预案和组织预案演练。组织开展相关安全知识和应急管理宣传培训。</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楷体_GB2312" w:cs="Times New Roman"/>
          <w:b w:val="0"/>
          <w:bCs w:val="0"/>
          <w:color w:val="000000"/>
          <w:kern w:val="0"/>
          <w:sz w:val="32"/>
          <w:szCs w:val="32"/>
          <w:u w:val="none"/>
          <w:shd w:val="clear" w:color="auto" w:fill="auto"/>
          <w:lang w:val="en-US" w:eastAsia="zh-CN" w:bidi="ar"/>
        </w:rPr>
      </w:pPr>
      <w:bookmarkStart w:id="46" w:name="bookmark50"/>
      <w:bookmarkStart w:id="47" w:name="bookmark51"/>
      <w:bookmarkStart w:id="48" w:name="bookmark49"/>
      <w:r>
        <w:rPr>
          <w:rFonts w:hint="eastAsia" w:ascii="Times New Roman" w:hAnsi="Times New Roman" w:eastAsia="楷体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应急指挥部成员单位职责</w:t>
      </w:r>
      <w:bookmarkEnd w:id="46"/>
      <w:bookmarkEnd w:id="47"/>
      <w:bookmarkEnd w:id="48"/>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right="0" w:rightChars="0" w:firstLine="68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应急指挥部各成员单位在</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应急指挥部统一领导下开展工作，根据规定的工作职责，加强对事发地</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镇</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政府</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（街道办事处）</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工作的督促、指导，积极参与应急救援工作。具体职责如下：</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bCs/>
          <w:color w:val="000000"/>
          <w:kern w:val="0"/>
          <w:sz w:val="32"/>
          <w:szCs w:val="32"/>
          <w:u w:val="none"/>
          <w:shd w:val="clear" w:color="auto" w:fill="auto"/>
          <w:lang w:val="en-US" w:eastAsia="zh-CN" w:bidi="ar"/>
        </w:rPr>
        <w:t>区委宣传部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：负责协调、指导疫苗安全事件新闻发布工作。</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bCs/>
          <w:color w:val="000000"/>
          <w:kern w:val="0"/>
          <w:sz w:val="32"/>
          <w:szCs w:val="32"/>
          <w:u w:val="none"/>
          <w:shd w:val="clear" w:color="auto" w:fill="auto"/>
          <w:lang w:val="en-US" w:eastAsia="zh-CN" w:bidi="ar"/>
        </w:rPr>
        <w:t>区市场监管局</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在区人民政府统一领导下，会同区卫生健康局对事件进行分析评估，核定事件级别。负责协同开展疫苗安全事故的应急处置。负责疫苗安全事件的应急值守、信息报告、综合协调等应急管理工作，组织实施疫苗安全事件的调查，对出现安全事件的相关疫苗采取紧急控制措施。</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根据</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自治</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区市场监管局、</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自治</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区药监局、市市场监管局、区人民政府授权，</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及时向社会发布疫苗安全事件信息。组织检查和督导疫苗安全事件应急预案的落实。</w:t>
      </w:r>
    </w:p>
    <w:p>
      <w:pPr>
        <w:keepNext w:val="0"/>
        <w:keepLines w:val="0"/>
        <w:pageBreakBefore w:val="0"/>
        <w:widowControl/>
        <w:suppressLineNumbers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bCs/>
          <w:color w:val="000000"/>
          <w:kern w:val="0"/>
          <w:sz w:val="32"/>
          <w:szCs w:val="32"/>
          <w:u w:val="none"/>
          <w:shd w:val="clear" w:color="auto" w:fill="auto"/>
          <w:lang w:val="en-US" w:eastAsia="zh-CN" w:bidi="ar"/>
        </w:rPr>
        <w:t>区卫生健康局：</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负责组织实施疫苗安全事件的医疗救治工作</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w:t>
      </w:r>
      <w:r>
        <w:rPr>
          <w:rFonts w:hint="default" w:ascii="Times New Roman" w:hAnsi="Times New Roman" w:eastAsia="仿宋_GB2312" w:cs="Times New Roman"/>
          <w:i w:val="0"/>
          <w:caps w:val="0"/>
          <w:color w:val="auto"/>
          <w:spacing w:val="0"/>
          <w:sz w:val="32"/>
          <w:szCs w:val="32"/>
        </w:rPr>
        <w:t>负责组织协调</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疫苗安全事件</w:t>
      </w:r>
      <w:r>
        <w:rPr>
          <w:rFonts w:hint="default" w:ascii="Times New Roman" w:hAnsi="Times New Roman" w:eastAsia="仿宋_GB2312" w:cs="Times New Roman"/>
          <w:i w:val="0"/>
          <w:caps w:val="0"/>
          <w:color w:val="auto"/>
          <w:spacing w:val="0"/>
          <w:sz w:val="32"/>
          <w:szCs w:val="32"/>
        </w:rPr>
        <w:t>相关</w:t>
      </w:r>
      <w:r>
        <w:rPr>
          <w:rFonts w:hint="default" w:ascii="Times New Roman" w:hAnsi="Times New Roman" w:eastAsia="仿宋_GB2312" w:cs="Times New Roman"/>
          <w:i w:val="0"/>
          <w:caps w:val="0"/>
          <w:color w:val="auto"/>
          <w:spacing w:val="0"/>
          <w:sz w:val="32"/>
          <w:szCs w:val="32"/>
          <w:lang w:eastAsia="zh-CN"/>
        </w:rPr>
        <w:t>的</w:t>
      </w:r>
      <w:r>
        <w:rPr>
          <w:rFonts w:hint="default" w:ascii="Times New Roman" w:hAnsi="Times New Roman" w:eastAsia="仿宋_GB2312" w:cs="Times New Roman"/>
          <w:i w:val="0"/>
          <w:caps w:val="0"/>
          <w:color w:val="auto"/>
          <w:spacing w:val="0"/>
          <w:sz w:val="32"/>
          <w:szCs w:val="32"/>
        </w:rPr>
        <w:t>医疗机构、疾病预防控制机构和接种单位</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配合</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药品监督管理部门</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对疫苗安全事件进行调查分析评估，核定事件级别。对事件受害或疑似病例进行确认，对医疗机构中的疫苗安全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事件采取控制措施。组织医疗机构按规定上报疫苗不良反应事件。</w:t>
      </w:r>
    </w:p>
    <w:p>
      <w:pPr>
        <w:keepNext w:val="0"/>
        <w:keepLines w:val="0"/>
        <w:pageBreakBefore w:val="0"/>
        <w:widowControl/>
        <w:suppressLineNumbers w:val="0"/>
        <w:kinsoku/>
        <w:wordWrap/>
        <w:overflowPunct/>
        <w:topLinePunct w:val="0"/>
        <w:autoSpaceDE/>
        <w:autoSpaceDN/>
        <w:bidi w:val="0"/>
        <w:adjustRightInd/>
        <w:snapToGrid/>
        <w:spacing w:line="500" w:lineRule="exact"/>
        <w:ind w:right="0" w:rightChars="0" w:firstLine="643" w:firstLineChars="200"/>
        <w:jc w:val="left"/>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bCs/>
          <w:color w:val="000000"/>
          <w:kern w:val="0"/>
          <w:sz w:val="32"/>
          <w:szCs w:val="32"/>
          <w:u w:val="none"/>
          <w:shd w:val="clear" w:color="auto" w:fill="auto"/>
          <w:lang w:val="en-US" w:eastAsia="zh-CN" w:bidi="ar"/>
        </w:rPr>
        <w:t>区教育局：</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负责协助区市场监管局、</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卫生健康局等部门处置发生在学校的疫苗安全事件，做好在校学生、教职工的宣传教育和自我防护工作。</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bCs/>
          <w:color w:val="000000"/>
          <w:kern w:val="0"/>
          <w:sz w:val="32"/>
          <w:szCs w:val="32"/>
          <w:u w:val="none"/>
          <w:shd w:val="clear" w:color="auto" w:fill="auto"/>
          <w:lang w:val="en-US" w:eastAsia="zh-CN" w:bidi="ar"/>
        </w:rPr>
        <w:t>市公安局</w:t>
      </w:r>
      <w:r>
        <w:rPr>
          <w:rFonts w:hint="eastAsia" w:ascii="Times New Roman" w:hAnsi="Times New Roman" w:eastAsia="仿宋_GB2312" w:cs="Times New Roman"/>
          <w:b/>
          <w:bCs/>
          <w:color w:val="000000"/>
          <w:kern w:val="0"/>
          <w:sz w:val="32"/>
          <w:szCs w:val="32"/>
          <w:u w:val="none"/>
          <w:shd w:val="clear" w:color="auto" w:fill="auto"/>
          <w:lang w:val="en-US" w:eastAsia="zh-CN" w:bidi="ar"/>
        </w:rPr>
        <w:t>柳南</w:t>
      </w:r>
      <w:r>
        <w:rPr>
          <w:rFonts w:hint="default" w:ascii="Times New Roman" w:hAnsi="Times New Roman" w:eastAsia="仿宋_GB2312" w:cs="Times New Roman"/>
          <w:b/>
          <w:bCs/>
          <w:color w:val="000000"/>
          <w:kern w:val="0"/>
          <w:sz w:val="32"/>
          <w:szCs w:val="32"/>
          <w:u w:val="none"/>
          <w:shd w:val="clear" w:color="auto" w:fill="auto"/>
          <w:lang w:val="en-US" w:eastAsia="zh-CN" w:bidi="ar"/>
        </w:rPr>
        <w:t>分局：</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负责协调有关部门做好事件发生地的社会稳定工作，查办涉嫌刑事犯罪的案件。</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bCs/>
          <w:color w:val="000000"/>
          <w:kern w:val="0"/>
          <w:sz w:val="32"/>
          <w:szCs w:val="32"/>
          <w:u w:val="none"/>
          <w:shd w:val="clear" w:color="auto" w:fill="auto"/>
          <w:lang w:val="en-US" w:eastAsia="zh-CN" w:bidi="ar"/>
        </w:rPr>
        <w:t>区财政局：</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负责筹集安排疫苗突发事件应急处置经费并监督使用。</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bCs/>
          <w:color w:val="000000"/>
          <w:kern w:val="0"/>
          <w:sz w:val="32"/>
          <w:szCs w:val="32"/>
          <w:u w:val="none"/>
          <w:shd w:val="clear" w:color="auto" w:fill="auto"/>
          <w:lang w:val="en-US" w:eastAsia="zh-CN" w:bidi="ar"/>
        </w:rPr>
        <w:t>区交通运输局：</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负责协调医疗救治物品和人员的紧急运输工作。</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bCs/>
          <w:color w:val="000000"/>
          <w:kern w:val="0"/>
          <w:sz w:val="32"/>
          <w:szCs w:val="32"/>
          <w:u w:val="none"/>
          <w:shd w:val="clear" w:color="auto" w:fill="auto"/>
          <w:lang w:val="en-US" w:eastAsia="zh-CN" w:bidi="ar"/>
        </w:rPr>
        <w:t>区司法局：</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对由区</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人民</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政府转来的在疫苗安全事件调查处置中形成的文件进行法律审核。</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eastAsia" w:ascii="Times New Roman" w:hAnsi="Times New Roman" w:eastAsia="楷体_GB2312" w:cs="Times New Roman"/>
          <w:b w:val="0"/>
          <w:bCs w:val="0"/>
          <w:color w:val="auto"/>
          <w:sz w:val="32"/>
          <w:szCs w:val="32"/>
          <w:lang w:eastAsia="zh-CN"/>
        </w:rPr>
        <w:t>区</w:t>
      </w:r>
      <w:r>
        <w:rPr>
          <w:rFonts w:hint="default" w:ascii="Times New Roman" w:hAnsi="Times New Roman" w:eastAsia="楷体_GB2312" w:cs="Times New Roman"/>
          <w:b w:val="0"/>
          <w:bCs w:val="0"/>
          <w:color w:val="auto"/>
          <w:sz w:val="32"/>
          <w:szCs w:val="32"/>
        </w:rPr>
        <w:t>应急指挥部工作组设置及职责</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8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根据处置工作需要，</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应急指挥部可下设若干工作组，在</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应急指挥部的统一指挥下分别开展相关工作，并及时向</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应急指挥部办公室报告工作开展情况。</w:t>
      </w:r>
    </w:p>
    <w:p>
      <w:pPr>
        <w:pStyle w:val="9"/>
        <w:keepNext w:val="0"/>
        <w:keepLines w:val="0"/>
        <w:pageBreakBefore w:val="0"/>
        <w:widowControl w:val="0"/>
        <w:numPr>
          <w:ilvl w:val="0"/>
          <w:numId w:val="0"/>
        </w:numPr>
        <w:shd w:val="clear" w:color="auto" w:fill="auto"/>
        <w:tabs>
          <w:tab w:val="left" w:pos="1485"/>
        </w:tabs>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u w:val="none"/>
          <w:shd w:val="clear" w:color="auto" w:fill="auto"/>
          <w:lang w:val="en-US" w:eastAsia="zh-CN" w:bidi="ar"/>
        </w:rPr>
      </w:pPr>
      <w:bookmarkStart w:id="49" w:name="bookmark55"/>
      <w:bookmarkEnd w:id="49"/>
      <w:r>
        <w:rPr>
          <w:rFonts w:hint="default" w:ascii="Times New Roman" w:hAnsi="Times New Roman" w:eastAsia="仿宋_GB2312" w:cs="Times New Roman"/>
          <w:b/>
          <w:bCs/>
          <w:color w:val="000000"/>
          <w:kern w:val="0"/>
          <w:sz w:val="32"/>
          <w:szCs w:val="32"/>
          <w:u w:val="none"/>
          <w:shd w:val="clear" w:color="auto" w:fill="auto"/>
          <w:lang w:val="en-US" w:eastAsia="zh-CN" w:bidi="ar"/>
        </w:rPr>
        <w:t>（1）综合协调组</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由区市场监管局牵头，负责组织协调各单位开展事件调查、产品控制、新闻宣传、涉外突发事务等应急处置工作，汇集、上报事件信息。承担</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应急指挥部交办的其他工作。</w:t>
      </w:r>
    </w:p>
    <w:p>
      <w:pPr>
        <w:pStyle w:val="9"/>
        <w:keepNext w:val="0"/>
        <w:keepLines w:val="0"/>
        <w:pageBreakBefore w:val="0"/>
        <w:widowControl w:val="0"/>
        <w:numPr>
          <w:ilvl w:val="0"/>
          <w:numId w:val="0"/>
        </w:numPr>
        <w:shd w:val="clear" w:color="auto" w:fill="auto"/>
        <w:tabs>
          <w:tab w:val="left" w:pos="1485"/>
        </w:tabs>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u w:val="none"/>
          <w:shd w:val="clear" w:color="auto" w:fill="auto"/>
          <w:lang w:val="en-US" w:eastAsia="zh-CN" w:bidi="ar"/>
        </w:rPr>
      </w:pPr>
      <w:bookmarkStart w:id="50" w:name="bookmark56"/>
      <w:bookmarkEnd w:id="50"/>
      <w:r>
        <w:rPr>
          <w:rFonts w:hint="default" w:ascii="Times New Roman" w:hAnsi="Times New Roman" w:eastAsia="仿宋_GB2312" w:cs="Times New Roman"/>
          <w:b/>
          <w:bCs/>
          <w:color w:val="000000"/>
          <w:kern w:val="0"/>
          <w:sz w:val="32"/>
          <w:szCs w:val="32"/>
          <w:u w:val="none"/>
          <w:shd w:val="clear" w:color="auto" w:fill="auto"/>
          <w:lang w:val="en-US" w:eastAsia="zh-CN" w:bidi="ar"/>
        </w:rPr>
        <w:t>（2）医疗救治组</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由区卫生健康局牵头，负责排查和确认事件受害或疑似病例，组织指导相关医疗机构开展患者救治工作。</w:t>
      </w:r>
    </w:p>
    <w:p>
      <w:pPr>
        <w:pStyle w:val="9"/>
        <w:keepNext w:val="0"/>
        <w:keepLines w:val="0"/>
        <w:pageBreakBefore w:val="0"/>
        <w:widowControl w:val="0"/>
        <w:numPr>
          <w:ilvl w:val="0"/>
          <w:numId w:val="0"/>
        </w:numPr>
        <w:shd w:val="clear" w:color="auto" w:fill="auto"/>
        <w:tabs>
          <w:tab w:val="left" w:pos="1485"/>
        </w:tabs>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51" w:name="bookmark57"/>
      <w:bookmarkEnd w:id="51"/>
      <w:r>
        <w:rPr>
          <w:rFonts w:hint="default" w:ascii="Times New Roman" w:hAnsi="Times New Roman" w:eastAsia="仿宋_GB2312" w:cs="Times New Roman"/>
          <w:b/>
          <w:bCs/>
          <w:color w:val="000000"/>
          <w:kern w:val="0"/>
          <w:sz w:val="32"/>
          <w:szCs w:val="32"/>
          <w:u w:val="none"/>
          <w:shd w:val="clear" w:color="auto" w:fill="auto"/>
          <w:lang w:val="en-US" w:eastAsia="zh-CN" w:bidi="ar"/>
        </w:rPr>
        <w:t>（3）事件调查组</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由区市场监管局牵头，会同区卫生</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健康局、市公安局</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柳南</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分局等部门对引发疫苗安全事件的医疗行为、事件发生</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的原因和质量进行全面调查，提出调查结论和处理意见；组织对相关疫苗进行监督抽样和应急检验。</w:t>
      </w:r>
    </w:p>
    <w:p>
      <w:pPr>
        <w:pStyle w:val="9"/>
        <w:keepNext w:val="0"/>
        <w:keepLines w:val="0"/>
        <w:pageBreakBefore w:val="0"/>
        <w:widowControl w:val="0"/>
        <w:numPr>
          <w:ilvl w:val="0"/>
          <w:numId w:val="0"/>
        </w:numPr>
        <w:shd w:val="clear" w:color="auto" w:fill="auto"/>
        <w:tabs>
          <w:tab w:val="left" w:pos="1345"/>
        </w:tabs>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u w:val="none"/>
          <w:shd w:val="clear" w:color="auto" w:fill="auto"/>
          <w:lang w:val="en-US" w:eastAsia="zh-CN" w:bidi="ar"/>
        </w:rPr>
      </w:pPr>
      <w:bookmarkStart w:id="52" w:name="bookmark58"/>
      <w:bookmarkEnd w:id="52"/>
      <w:r>
        <w:rPr>
          <w:rFonts w:hint="default" w:ascii="Times New Roman" w:hAnsi="Times New Roman" w:eastAsia="仿宋_GB2312" w:cs="Times New Roman"/>
          <w:b/>
          <w:bCs/>
          <w:color w:val="000000"/>
          <w:kern w:val="0"/>
          <w:sz w:val="32"/>
          <w:szCs w:val="32"/>
          <w:u w:val="none"/>
          <w:shd w:val="clear" w:color="auto" w:fill="auto"/>
          <w:lang w:val="en-US" w:eastAsia="zh-CN" w:bidi="ar"/>
        </w:rPr>
        <w:t>（4）产品控制组</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由区市场监管局牵头，会同区卫生健康委</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、市公安局</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柳南</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分局等部门对引发事件的疫苗采取停止使用、召回等紧急控制措施；查处事件所涉案件。</w:t>
      </w:r>
    </w:p>
    <w:p>
      <w:pPr>
        <w:pStyle w:val="9"/>
        <w:keepNext w:val="0"/>
        <w:keepLines w:val="0"/>
        <w:pageBreakBefore w:val="0"/>
        <w:widowControl w:val="0"/>
        <w:numPr>
          <w:ilvl w:val="0"/>
          <w:numId w:val="0"/>
        </w:numPr>
        <w:shd w:val="clear" w:color="auto" w:fill="auto"/>
        <w:tabs>
          <w:tab w:val="left" w:pos="1345"/>
        </w:tabs>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u w:val="none"/>
          <w:shd w:val="clear" w:color="auto" w:fill="auto"/>
          <w:lang w:val="en-US" w:eastAsia="zh-CN" w:bidi="ar"/>
        </w:rPr>
      </w:pPr>
      <w:bookmarkStart w:id="53" w:name="bookmark59"/>
      <w:bookmarkEnd w:id="53"/>
      <w:r>
        <w:rPr>
          <w:rFonts w:hint="default" w:ascii="Times New Roman" w:hAnsi="Times New Roman" w:eastAsia="仿宋_GB2312" w:cs="Times New Roman"/>
          <w:b/>
          <w:bCs/>
          <w:color w:val="000000"/>
          <w:kern w:val="0"/>
          <w:sz w:val="32"/>
          <w:szCs w:val="32"/>
          <w:u w:val="none"/>
          <w:shd w:val="clear" w:color="auto" w:fill="auto"/>
          <w:lang w:val="en-US" w:eastAsia="zh-CN" w:bidi="ar"/>
        </w:rPr>
        <w:t>（5）新闻宣传组</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720"/>
        <w:jc w:val="both"/>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由区市场监管局牵头，区委宣传部负责指导、协调，会同相关部门组织事件处置的宣传报道和舆论引导工作，跟踪</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柳南</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区内外舆情，受理记者采访申请和管理工作。经应急指挥部授权，组织召开新闻发布会，向社会发布处置工作信息。</w:t>
      </w:r>
    </w:p>
    <w:p>
      <w:pPr>
        <w:pStyle w:val="9"/>
        <w:keepNext w:val="0"/>
        <w:keepLines w:val="0"/>
        <w:pageBreakBefore w:val="0"/>
        <w:widowControl w:val="0"/>
        <w:numPr>
          <w:ilvl w:val="0"/>
          <w:numId w:val="0"/>
        </w:numPr>
        <w:shd w:val="clear" w:color="auto" w:fill="auto"/>
        <w:tabs>
          <w:tab w:val="left" w:pos="1345"/>
        </w:tabs>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u w:val="none"/>
          <w:shd w:val="clear" w:color="auto" w:fill="auto"/>
          <w:lang w:val="en-US" w:eastAsia="zh-CN" w:bidi="ar"/>
        </w:rPr>
      </w:pPr>
      <w:bookmarkStart w:id="54" w:name="bookmark60"/>
      <w:bookmarkEnd w:id="54"/>
      <w:r>
        <w:rPr>
          <w:rFonts w:hint="default" w:ascii="Times New Roman" w:hAnsi="Times New Roman" w:eastAsia="仿宋_GB2312" w:cs="Times New Roman"/>
          <w:b/>
          <w:bCs/>
          <w:color w:val="000000"/>
          <w:kern w:val="0"/>
          <w:sz w:val="32"/>
          <w:szCs w:val="32"/>
          <w:u w:val="none"/>
          <w:shd w:val="clear" w:color="auto" w:fill="auto"/>
          <w:lang w:val="en-US" w:eastAsia="zh-CN" w:bidi="ar"/>
        </w:rPr>
        <w:t>（6）社会治安组</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720"/>
        <w:jc w:val="both"/>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由市公安局</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柳南</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分局牵头，指导事发地公安机关加强治安管理，密切关注突发事件动态和社会动态，依法配合处置由疫苗安全事件引发的社会安全事件。</w:t>
      </w:r>
    </w:p>
    <w:p>
      <w:pPr>
        <w:pStyle w:val="9"/>
        <w:keepNext w:val="0"/>
        <w:keepLines w:val="0"/>
        <w:pageBreakBefore w:val="0"/>
        <w:widowControl w:val="0"/>
        <w:numPr>
          <w:ilvl w:val="0"/>
          <w:numId w:val="0"/>
        </w:numPr>
        <w:shd w:val="clear" w:color="auto" w:fill="auto"/>
        <w:tabs>
          <w:tab w:val="left" w:pos="1345"/>
        </w:tabs>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u w:val="none"/>
          <w:shd w:val="clear" w:color="auto" w:fill="auto"/>
          <w:lang w:val="en-US" w:eastAsia="zh-CN" w:bidi="ar"/>
        </w:rPr>
      </w:pPr>
      <w:bookmarkStart w:id="55" w:name="bookmark61"/>
      <w:bookmarkEnd w:id="55"/>
      <w:r>
        <w:rPr>
          <w:rFonts w:hint="default" w:ascii="Times New Roman" w:hAnsi="Times New Roman" w:eastAsia="仿宋_GB2312" w:cs="Times New Roman"/>
          <w:b/>
          <w:bCs/>
          <w:color w:val="000000"/>
          <w:kern w:val="0"/>
          <w:sz w:val="32"/>
          <w:szCs w:val="32"/>
          <w:u w:val="none"/>
          <w:shd w:val="clear" w:color="auto" w:fill="auto"/>
          <w:lang w:val="en-US" w:eastAsia="zh-CN" w:bidi="ar"/>
        </w:rPr>
        <w:t>（7）专家组</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720"/>
        <w:jc w:val="both"/>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由区市场监管局会同相关部门设立区疫苗安全事件应急处置专家咨询委员会，由药学、临床医学、药理毒理学、流行病学、统计学、生物医学工程、不良反应监测、公共卫生管理学、法律、心理学等方面专家组成。其主要职责是：对确定事件级别以及采取相应的重要措施提出建议；对事件应急处置进行技术指导；参与事件现场核查、确认；对事件应急响应的终止、后期评估提出咨询意见；对事件应急准备提出咨询建议；承担疫苗安全事件应急指挥机构和办事机构交办的其他工作。</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疫苗安全事件发生后，根据工作需要，区市场监管局会同区卫生健康局从专家库中遴选相关专家组成专家组，负责事件应急处置工作的咨询和指导，参与事件调查，向区应急指挥部提出处置工作意见和建议。</w:t>
      </w:r>
      <w:bookmarkStart w:id="56" w:name="bookmark64"/>
      <w:bookmarkStart w:id="57" w:name="bookmark62"/>
      <w:bookmarkStart w:id="58" w:name="bookmark63"/>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highlight w:val="none"/>
          <w:u w:val="none"/>
          <w:shd w:val="clear" w:color="auto" w:fill="auto"/>
          <w:lang w:val="en-US" w:eastAsia="zh-CN" w:bidi="ar"/>
        </w:rPr>
      </w:pPr>
      <w:r>
        <w:rPr>
          <w:rFonts w:hint="default" w:ascii="Times New Roman" w:hAnsi="Times New Roman" w:eastAsia="楷体_GB2312" w:cs="Times New Roman"/>
          <w:b w:val="0"/>
          <w:bCs w:val="0"/>
          <w:color w:val="000000"/>
          <w:kern w:val="0"/>
          <w:sz w:val="32"/>
          <w:szCs w:val="32"/>
          <w:highlight w:val="none"/>
          <w:u w:val="none"/>
          <w:shd w:val="clear" w:color="auto" w:fill="auto"/>
          <w:lang w:val="en-US" w:eastAsia="zh-CN" w:bidi="ar"/>
        </w:rPr>
        <w:t>专业技术机构与职责</w:t>
      </w:r>
      <w:bookmarkEnd w:id="56"/>
      <w:bookmarkEnd w:id="57"/>
      <w:bookmarkEnd w:id="58"/>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hint="default" w:ascii="Times New Roman" w:hAnsi="Times New Roman" w:eastAsia="仿宋_GB2312" w:cs="Times New Roman"/>
          <w:i w:val="0"/>
          <w:caps w:val="0"/>
          <w:color w:val="auto"/>
          <w:spacing w:val="0"/>
          <w:sz w:val="32"/>
          <w:szCs w:val="32"/>
          <w:shd w:val="clear" w:color="auto" w:fill="auto"/>
        </w:rPr>
      </w:pPr>
      <w:r>
        <w:rPr>
          <w:rFonts w:hint="default" w:ascii="Times New Roman" w:hAnsi="Times New Roman" w:eastAsia="仿宋_GB2312" w:cs="Times New Roman"/>
          <w:b/>
          <w:bCs/>
          <w:i w:val="0"/>
          <w:iCs w:val="0"/>
          <w:color w:val="auto"/>
          <w:kern w:val="0"/>
          <w:sz w:val="32"/>
          <w:szCs w:val="32"/>
          <w:highlight w:val="none"/>
          <w:u w:val="none"/>
          <w:shd w:val="clear" w:color="auto" w:fill="auto"/>
          <w:lang w:val="en-US" w:eastAsia="zh-CN" w:bidi="ar"/>
        </w:rPr>
        <w:t>疾病预防控制机构：</w:t>
      </w:r>
      <w:r>
        <w:rPr>
          <w:rFonts w:hint="default" w:ascii="Times New Roman" w:hAnsi="Times New Roman" w:eastAsia="仿宋_GB2312" w:cs="Times New Roman"/>
          <w:i w:val="0"/>
          <w:caps w:val="0"/>
          <w:color w:val="auto"/>
          <w:spacing w:val="0"/>
          <w:sz w:val="32"/>
          <w:szCs w:val="32"/>
          <w:shd w:val="clear" w:color="auto" w:fill="auto"/>
          <w:lang w:eastAsia="zh-CN"/>
        </w:rPr>
        <w:t>加强预防接种异常反应监测，</w:t>
      </w:r>
      <w:r>
        <w:rPr>
          <w:rFonts w:hint="default" w:ascii="Times New Roman" w:hAnsi="Times New Roman" w:eastAsia="仿宋_GB2312" w:cs="Times New Roman"/>
          <w:i w:val="0"/>
          <w:caps w:val="0"/>
          <w:color w:val="auto"/>
          <w:spacing w:val="0"/>
          <w:sz w:val="32"/>
          <w:szCs w:val="32"/>
          <w:shd w:val="clear" w:color="auto" w:fill="auto"/>
        </w:rPr>
        <w:t>对疑似预防接种异常反应，应当按照规定组织调查、诊断</w:t>
      </w:r>
      <w:r>
        <w:rPr>
          <w:rFonts w:hint="default" w:ascii="Times New Roman" w:hAnsi="Times New Roman" w:eastAsia="仿宋_GB2312" w:cs="Times New Roman"/>
          <w:i w:val="0"/>
          <w:caps w:val="0"/>
          <w:color w:val="auto"/>
          <w:spacing w:val="0"/>
          <w:sz w:val="32"/>
          <w:szCs w:val="32"/>
          <w:shd w:val="clear" w:color="auto" w:fill="auto"/>
          <w:lang w:val="en-US" w:eastAsia="zh-CN"/>
        </w:rPr>
        <w:t>，</w:t>
      </w:r>
      <w:r>
        <w:rPr>
          <w:rFonts w:hint="default" w:ascii="Times New Roman" w:hAnsi="Times New Roman" w:eastAsia="仿宋_GB2312" w:cs="Times New Roman"/>
          <w:i w:val="0"/>
          <w:caps w:val="0"/>
          <w:color w:val="auto"/>
          <w:spacing w:val="0"/>
          <w:sz w:val="32"/>
          <w:szCs w:val="32"/>
          <w:shd w:val="clear" w:color="auto" w:fill="auto"/>
        </w:rPr>
        <w:t>及时报告</w:t>
      </w:r>
      <w:r>
        <w:rPr>
          <w:rFonts w:hint="default" w:ascii="Times New Roman" w:hAnsi="Times New Roman" w:eastAsia="仿宋_GB2312" w:cs="Times New Roman"/>
          <w:i w:val="0"/>
          <w:caps w:val="0"/>
          <w:color w:val="auto"/>
          <w:spacing w:val="0"/>
          <w:sz w:val="32"/>
          <w:szCs w:val="32"/>
          <w:shd w:val="clear" w:color="auto" w:fill="auto"/>
          <w:lang w:eastAsia="zh-CN"/>
        </w:rPr>
        <w:t>主管部门。</w:t>
      </w:r>
      <w:r>
        <w:rPr>
          <w:rFonts w:hint="default" w:ascii="Times New Roman" w:hAnsi="Times New Roman" w:eastAsia="仿宋_GB2312" w:cs="Times New Roman"/>
          <w:i w:val="0"/>
          <w:caps w:val="0"/>
          <w:color w:val="auto"/>
          <w:spacing w:val="0"/>
          <w:sz w:val="32"/>
          <w:szCs w:val="32"/>
          <w:shd w:val="clear" w:color="auto" w:fill="auto"/>
        </w:rPr>
        <w:t>并将调查、诊断结论告知受种者或者其监护人。对调查、诊断结论有争议的，可以根据国务院卫生健康主管部门制定的鉴定办法申请鉴定。</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bCs/>
          <w:color w:val="auto"/>
          <w:kern w:val="0"/>
          <w:sz w:val="32"/>
          <w:szCs w:val="32"/>
          <w:u w:val="none"/>
          <w:shd w:val="clear" w:color="auto" w:fill="auto"/>
          <w:lang w:val="en-US" w:eastAsia="zh-CN" w:bidi="ar"/>
        </w:rPr>
        <w:t>医疗机构：</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负责事件受害病人的现场抢救、运送、诊断、治疗等救治工作，配合完成应急处置的相关工作。做好</w:t>
      </w:r>
      <w:r>
        <w:rPr>
          <w:rFonts w:hint="default" w:ascii="Times New Roman" w:hAnsi="Times New Roman" w:eastAsia="仿宋_GB2312" w:cs="Times New Roman"/>
          <w:i w:val="0"/>
          <w:caps w:val="0"/>
          <w:color w:val="auto"/>
          <w:spacing w:val="12"/>
          <w:sz w:val="32"/>
          <w:szCs w:val="32"/>
          <w:shd w:val="clear" w:color="auto" w:fill="auto"/>
          <w:lang w:eastAsia="zh-CN"/>
        </w:rPr>
        <w:t>接种异常</w:t>
      </w:r>
      <w:r>
        <w:rPr>
          <w:rFonts w:hint="default" w:ascii="Times New Roman" w:hAnsi="Times New Roman" w:eastAsia="仿宋_GB2312" w:cs="Times New Roman"/>
          <w:b w:val="0"/>
          <w:bCs w:val="0"/>
          <w:color w:val="auto"/>
          <w:kern w:val="0"/>
          <w:sz w:val="32"/>
          <w:szCs w:val="32"/>
          <w:highlight w:val="none"/>
          <w:u w:val="none"/>
          <w:shd w:val="clear" w:color="auto" w:fill="auto"/>
          <w:lang w:val="en-US" w:eastAsia="zh-CN" w:bidi="ar"/>
        </w:rPr>
        <w:t>反应事件</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的监测工作，按规定及时上报</w:t>
      </w:r>
      <w:r>
        <w:rPr>
          <w:rFonts w:hint="default" w:ascii="Times New Roman" w:hAnsi="Times New Roman" w:eastAsia="仿宋_GB2312" w:cs="Times New Roman"/>
          <w:i w:val="0"/>
          <w:caps w:val="0"/>
          <w:color w:val="auto"/>
          <w:spacing w:val="12"/>
          <w:sz w:val="32"/>
          <w:szCs w:val="32"/>
          <w:shd w:val="clear" w:color="auto" w:fill="auto"/>
          <w:lang w:eastAsia="zh-CN"/>
        </w:rPr>
        <w:t>接种异常</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反应事件。</w:t>
      </w:r>
    </w:p>
    <w:p>
      <w:pPr>
        <w:pStyle w:val="9"/>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00" w:lineRule="exact"/>
        <w:ind w:left="1227" w:leftChars="0" w:right="0" w:rightChars="0" w:hanging="480" w:firstLineChars="0"/>
        <w:jc w:val="left"/>
        <w:textAlignment w:val="auto"/>
        <w:rPr>
          <w:rFonts w:hint="default" w:ascii="Times New Roman" w:hAnsi="Times New Roman" w:eastAsia="黑体" w:cs="Times New Roman"/>
          <w:b w:val="0"/>
          <w:bCs w:val="0"/>
          <w:color w:val="auto"/>
          <w:kern w:val="0"/>
          <w:sz w:val="32"/>
          <w:szCs w:val="32"/>
          <w:u w:val="none"/>
          <w:shd w:val="clear" w:color="auto" w:fill="auto"/>
          <w:lang w:val="en-US" w:eastAsia="zh-CN" w:bidi="ar"/>
        </w:rPr>
      </w:pPr>
      <w:bookmarkStart w:id="59" w:name="bookmark67"/>
      <w:bookmarkStart w:id="60" w:name="bookmark66"/>
      <w:bookmarkStart w:id="61" w:name="bookmark65"/>
      <w:r>
        <w:rPr>
          <w:rFonts w:hint="default" w:ascii="Times New Roman" w:hAnsi="Times New Roman" w:eastAsia="黑体" w:cs="Times New Roman"/>
          <w:b w:val="0"/>
          <w:bCs w:val="0"/>
          <w:color w:val="auto"/>
          <w:kern w:val="0"/>
          <w:sz w:val="32"/>
          <w:szCs w:val="32"/>
          <w:u w:val="none"/>
          <w:shd w:val="clear" w:color="auto" w:fill="auto"/>
          <w:lang w:val="en-US" w:eastAsia="zh-CN" w:bidi="ar"/>
        </w:rPr>
        <w:t>监测、预警、报告与评估</w:t>
      </w:r>
      <w:bookmarkEnd w:id="59"/>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62" w:name="bookmark68"/>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监测</w:t>
      </w:r>
      <w:bookmarkEnd w:id="60"/>
      <w:bookmarkEnd w:id="61"/>
      <w:bookmarkEnd w:id="62"/>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63" w:name="bookmark69"/>
      <w:bookmarkStart w:id="64" w:name="bookmark70"/>
      <w:bookmarkStart w:id="65" w:name="bookmark71"/>
      <w:r>
        <w:rPr>
          <w:rFonts w:hint="eastAsia" w:ascii="Times New Roman" w:hAnsi="Times New Roman" w:eastAsia="仿宋_GB2312" w:cs="Times New Roman"/>
          <w:b w:val="0"/>
          <w:bCs w:val="0"/>
          <w:color w:val="auto"/>
          <w:kern w:val="0"/>
          <w:sz w:val="32"/>
          <w:szCs w:val="32"/>
          <w:highlight w:val="none"/>
          <w:u w:val="none"/>
          <w:shd w:val="clear" w:color="auto" w:fill="auto"/>
          <w:lang w:val="en-US" w:eastAsia="zh-CN" w:bidi="ar"/>
        </w:rPr>
        <w:t>各级</w:t>
      </w:r>
      <w:r>
        <w:rPr>
          <w:rFonts w:hint="default" w:ascii="Times New Roman" w:hAnsi="Times New Roman" w:eastAsia="仿宋_GB2312" w:cs="Times New Roman"/>
          <w:b w:val="0"/>
          <w:bCs w:val="0"/>
          <w:color w:val="auto"/>
          <w:kern w:val="0"/>
          <w:sz w:val="32"/>
          <w:szCs w:val="32"/>
          <w:highlight w:val="none"/>
          <w:u w:val="none"/>
          <w:shd w:val="clear" w:color="auto" w:fill="auto"/>
          <w:lang w:val="en-US" w:eastAsia="zh-CN" w:bidi="ar"/>
        </w:rPr>
        <w:t>疾病预防控制机构</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要按照相关法律法规要求，认真做好日常监测工作。</w:t>
      </w:r>
      <w:r>
        <w:rPr>
          <w:rFonts w:hint="default" w:ascii="Times New Roman" w:hAnsi="Times New Roman" w:eastAsia="仿宋_GB2312" w:cs="Times New Roman"/>
          <w:i w:val="0"/>
          <w:caps w:val="0"/>
          <w:color w:val="auto"/>
          <w:spacing w:val="0"/>
          <w:sz w:val="32"/>
          <w:szCs w:val="32"/>
          <w:shd w:val="clear" w:color="auto" w:fill="auto"/>
        </w:rPr>
        <w:t>依法如实记录疫苗流通、预防接种等情况，并按照规定向全国疫苗电子追溯协同平台提供追溯信息。</w:t>
      </w:r>
      <w:r>
        <w:rPr>
          <w:rFonts w:hint="default" w:ascii="Times New Roman" w:hAnsi="Times New Roman" w:eastAsia="仿宋_GB2312" w:cs="Times New Roman"/>
          <w:i w:val="0"/>
          <w:caps w:val="0"/>
          <w:color w:val="auto"/>
          <w:spacing w:val="0"/>
          <w:sz w:val="32"/>
          <w:szCs w:val="32"/>
          <w:shd w:val="clear" w:color="auto" w:fill="auto"/>
          <w:lang w:eastAsia="zh-CN"/>
        </w:rPr>
        <w:t>保障</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切实做到早发现、早报告、早评价、早控制。</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区药品监督管理部门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会同卫生健康部门加强对监测工作的管理和监督，保证监测工作质量。</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楷体_GB2312" w:cs="Times New Roman"/>
          <w:b w:val="0"/>
          <w:bCs w:val="0"/>
          <w:color w:val="auto"/>
          <w:kern w:val="0"/>
          <w:sz w:val="32"/>
          <w:szCs w:val="32"/>
          <w:u w:val="none"/>
          <w:shd w:val="clear" w:color="auto" w:fill="auto"/>
          <w:lang w:val="en-US" w:eastAsia="zh-CN" w:bidi="ar"/>
        </w:rPr>
        <w:t>预警</w:t>
      </w:r>
      <w:bookmarkEnd w:id="63"/>
      <w:bookmarkEnd w:id="64"/>
      <w:bookmarkEnd w:id="65"/>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各级人民政府</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及</w:t>
      </w:r>
      <w:r>
        <w:rPr>
          <w:rFonts w:hint="default" w:ascii="Times New Roman" w:hAnsi="Times New Roman" w:eastAsia="仿宋_GB2312" w:cs="Times New Roman"/>
          <w:i w:val="0"/>
          <w:caps w:val="0"/>
          <w:color w:val="auto"/>
          <w:spacing w:val="0"/>
          <w:sz w:val="32"/>
          <w:szCs w:val="32"/>
        </w:rPr>
        <w:t>卫生健康</w:t>
      </w:r>
      <w:r>
        <w:rPr>
          <w:rFonts w:hint="default" w:ascii="Times New Roman" w:hAnsi="Times New Roman" w:eastAsia="仿宋_GB2312" w:cs="Times New Roman"/>
          <w:i w:val="0"/>
          <w:caps w:val="0"/>
          <w:color w:val="auto"/>
          <w:spacing w:val="0"/>
          <w:sz w:val="32"/>
          <w:szCs w:val="32"/>
          <w:lang w:eastAsia="zh-CN"/>
        </w:rPr>
        <w:t>等</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相关部门建立健全疫苗安全风险分析评估制度，对可以预警的疫苗安全事件，</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根据风险分析结果进行预警。</w:t>
      </w:r>
      <w:bookmarkStart w:id="66" w:name="bookmark72"/>
      <w:bookmarkStart w:id="67" w:name="bookmark74"/>
      <w:bookmarkStart w:id="68" w:name="bookmark73"/>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rPr>
      </w:pPr>
      <w:r>
        <w:rPr>
          <w:rFonts w:hint="eastAsia" w:ascii="Times New Roman" w:hAnsi="Times New Roman" w:eastAsia="仿宋_GB2312" w:cs="Times New Roman"/>
          <w:b w:val="0"/>
          <w:bCs w:val="0"/>
          <w:i w:val="0"/>
          <w:caps w:val="0"/>
          <w:color w:val="auto"/>
          <w:spacing w:val="0"/>
          <w:sz w:val="32"/>
          <w:szCs w:val="32"/>
          <w:lang w:eastAsia="zh-CN"/>
        </w:rPr>
        <w:t>各级药品监督管理部门</w:t>
      </w:r>
      <w:r>
        <w:rPr>
          <w:rFonts w:hint="default" w:ascii="Times New Roman" w:hAnsi="Times New Roman" w:eastAsia="仿宋_GB2312" w:cs="Times New Roman"/>
          <w:b w:val="0"/>
          <w:bCs w:val="0"/>
          <w:i w:val="0"/>
          <w:caps w:val="0"/>
          <w:color w:val="auto"/>
          <w:spacing w:val="0"/>
          <w:sz w:val="32"/>
          <w:szCs w:val="32"/>
          <w:lang w:eastAsia="zh-CN"/>
        </w:rPr>
        <w:t>会同</w:t>
      </w:r>
      <w:r>
        <w:rPr>
          <w:rFonts w:hint="default" w:ascii="Times New Roman" w:hAnsi="Times New Roman" w:eastAsia="仿宋_GB2312" w:cs="Times New Roman"/>
          <w:b w:val="0"/>
          <w:bCs w:val="0"/>
          <w:i w:val="0"/>
          <w:caps w:val="0"/>
          <w:color w:val="auto"/>
          <w:spacing w:val="0"/>
          <w:sz w:val="32"/>
          <w:szCs w:val="32"/>
        </w:rPr>
        <w:t>卫生健康等疫苗安全事件应急部门</w:t>
      </w:r>
      <w:r>
        <w:rPr>
          <w:rFonts w:hint="default" w:ascii="Times New Roman" w:hAnsi="Times New Roman" w:eastAsia="仿宋_GB2312" w:cs="Times New Roman"/>
          <w:b w:val="0"/>
          <w:bCs w:val="0"/>
          <w:i w:val="0"/>
          <w:caps w:val="0"/>
          <w:color w:val="auto"/>
          <w:spacing w:val="0"/>
          <w:sz w:val="32"/>
          <w:szCs w:val="32"/>
          <w:lang w:eastAsia="zh-CN"/>
        </w:rPr>
        <w:t>，</w:t>
      </w:r>
      <w:r>
        <w:rPr>
          <w:rFonts w:hint="default" w:ascii="Times New Roman" w:hAnsi="Times New Roman" w:eastAsia="仿宋_GB2312" w:cs="Times New Roman"/>
          <w:b w:val="0"/>
          <w:bCs w:val="0"/>
          <w:i w:val="0"/>
          <w:caps w:val="0"/>
          <w:color w:val="auto"/>
          <w:spacing w:val="0"/>
          <w:sz w:val="32"/>
          <w:szCs w:val="32"/>
        </w:rPr>
        <w:t>应</w:t>
      </w:r>
      <w:r>
        <w:rPr>
          <w:rFonts w:hint="default" w:ascii="Times New Roman" w:hAnsi="Times New Roman" w:eastAsia="仿宋_GB2312" w:cs="Times New Roman"/>
          <w:b w:val="0"/>
          <w:bCs w:val="0"/>
          <w:i w:val="0"/>
          <w:caps w:val="0"/>
          <w:color w:val="auto"/>
          <w:spacing w:val="0"/>
          <w:sz w:val="32"/>
          <w:szCs w:val="32"/>
          <w:lang w:eastAsia="zh-CN"/>
        </w:rPr>
        <w:t>充分</w:t>
      </w:r>
      <w:r>
        <w:rPr>
          <w:rFonts w:hint="default" w:ascii="Times New Roman" w:hAnsi="Times New Roman" w:eastAsia="仿宋_GB2312" w:cs="Times New Roman"/>
          <w:b w:val="0"/>
          <w:bCs w:val="0"/>
          <w:i w:val="0"/>
          <w:caps w:val="0"/>
          <w:color w:val="auto"/>
          <w:spacing w:val="0"/>
          <w:sz w:val="32"/>
          <w:szCs w:val="32"/>
        </w:rPr>
        <w:t>发挥专家组和技术支撑机构作用，对疫苗安全事件相关危险因素进行分析，对可能危害公众健康的风险因素、风险级别、影响范围、紧急程度和可能存在的危害提出分析评估意见。</w:t>
      </w:r>
      <w:r>
        <w:rPr>
          <w:rFonts w:hint="default" w:ascii="Times New Roman" w:hAnsi="Times New Roman" w:eastAsia="仿宋_GB2312" w:cs="Times New Roman"/>
          <w:color w:val="000000"/>
          <w:kern w:val="0"/>
          <w:sz w:val="32"/>
          <w:szCs w:val="32"/>
          <w:lang w:val="en-US" w:eastAsia="zh-CN" w:bidi="ar"/>
        </w:rPr>
        <w:t>对可以预警的疫苗安全事件，根据风险分析结果进行预警，分别采取警示、通报、暂停使用等预防措施。并</w:t>
      </w:r>
      <w:r>
        <w:rPr>
          <w:rFonts w:hint="default" w:ascii="Times New Roman" w:hAnsi="Times New Roman" w:eastAsia="仿宋_GB2312" w:cs="Times New Roman"/>
          <w:b w:val="0"/>
          <w:bCs w:val="0"/>
          <w:color w:val="000000"/>
          <w:kern w:val="0"/>
          <w:sz w:val="32"/>
          <w:szCs w:val="32"/>
          <w:lang w:val="en-US" w:eastAsia="zh-CN" w:bidi="ar"/>
        </w:rPr>
        <w:t>及时向</w:t>
      </w:r>
      <w:r>
        <w:rPr>
          <w:rFonts w:hint="eastAsia" w:ascii="Times New Roman" w:hAnsi="Times New Roman" w:eastAsia="仿宋_GB2312" w:cs="Times New Roman"/>
          <w:b w:val="0"/>
          <w:bCs w:val="0"/>
          <w:color w:val="000000"/>
          <w:kern w:val="0"/>
          <w:sz w:val="32"/>
          <w:szCs w:val="32"/>
          <w:lang w:val="en-US" w:eastAsia="zh-CN" w:bidi="ar"/>
        </w:rPr>
        <w:t>同级</w:t>
      </w:r>
      <w:r>
        <w:rPr>
          <w:rFonts w:hint="default" w:ascii="Times New Roman" w:hAnsi="Times New Roman" w:eastAsia="仿宋_GB2312" w:cs="Times New Roman"/>
          <w:b w:val="0"/>
          <w:bCs w:val="0"/>
          <w:color w:val="000000"/>
          <w:kern w:val="0"/>
          <w:sz w:val="32"/>
          <w:szCs w:val="32"/>
          <w:lang w:val="en-US" w:eastAsia="zh-CN" w:bidi="ar"/>
        </w:rPr>
        <w:t>人民政府和上一级</w:t>
      </w:r>
      <w:r>
        <w:rPr>
          <w:rFonts w:hint="eastAsia" w:ascii="Times New Roman" w:hAnsi="Times New Roman" w:eastAsia="仿宋_GB2312" w:cs="Times New Roman"/>
          <w:b w:val="0"/>
          <w:bCs w:val="0"/>
          <w:color w:val="000000"/>
          <w:kern w:val="0"/>
          <w:sz w:val="32"/>
          <w:szCs w:val="32"/>
          <w:lang w:val="en-US" w:eastAsia="zh-CN" w:bidi="ar"/>
        </w:rPr>
        <w:t>药品监督管理部门</w:t>
      </w:r>
      <w:r>
        <w:rPr>
          <w:rFonts w:hint="default" w:ascii="Times New Roman" w:hAnsi="Times New Roman" w:eastAsia="仿宋_GB2312" w:cs="Times New Roman"/>
          <w:b w:val="0"/>
          <w:bCs w:val="0"/>
          <w:color w:val="000000"/>
          <w:kern w:val="0"/>
          <w:sz w:val="32"/>
          <w:szCs w:val="32"/>
          <w:lang w:val="en-US" w:eastAsia="zh-CN" w:bidi="ar"/>
        </w:rPr>
        <w:t>报告。对</w:t>
      </w:r>
      <w:r>
        <w:rPr>
          <w:rFonts w:hint="default" w:ascii="Times New Roman" w:hAnsi="Times New Roman" w:eastAsia="仿宋_GB2312" w:cs="Times New Roman"/>
          <w:b w:val="0"/>
          <w:bCs w:val="0"/>
          <w:i w:val="0"/>
          <w:caps w:val="0"/>
          <w:color w:val="auto"/>
          <w:spacing w:val="0"/>
          <w:sz w:val="32"/>
          <w:szCs w:val="32"/>
        </w:rPr>
        <w:t>可能发生疫苗安全事件或接收到有关信息，应通过指挥部办公室发布疫苗风险预警或指导信息，通知下一级应急部门和可能发生事件单位采取针对性防范措施。同时，</w:t>
      </w:r>
      <w:r>
        <w:rPr>
          <w:rFonts w:hint="default" w:ascii="Times New Roman" w:hAnsi="Times New Roman" w:eastAsia="仿宋_GB2312" w:cs="Times New Roman"/>
          <w:b w:val="0"/>
          <w:bCs w:val="0"/>
          <w:i w:val="0"/>
          <w:caps w:val="0"/>
          <w:color w:val="000000"/>
          <w:spacing w:val="0"/>
          <w:sz w:val="32"/>
          <w:szCs w:val="32"/>
        </w:rPr>
        <w:t>针对可能发生事件的特点、危害程度和发展态势</w:t>
      </w:r>
      <w:r>
        <w:rPr>
          <w:rFonts w:hint="default" w:ascii="Times New Roman" w:hAnsi="Times New Roman" w:eastAsia="仿宋_GB2312" w:cs="Times New Roman"/>
          <w:b w:val="0"/>
          <w:bCs w:val="0"/>
          <w:i w:val="0"/>
          <w:caps w:val="0"/>
          <w:color w:val="auto"/>
          <w:spacing w:val="0"/>
          <w:sz w:val="32"/>
          <w:szCs w:val="32"/>
        </w:rPr>
        <w:t>，指令应急处置队伍和有关单位进入待命状态，视情派出工作组进行现场督导，检查预防性处置措施执行情况。</w:t>
      </w:r>
    </w:p>
    <w:p>
      <w:pPr>
        <w:pStyle w:val="8"/>
        <w:keepNext/>
        <w:keepLines/>
        <w:pageBreakBefore w:val="0"/>
        <w:widowControl w:val="0"/>
        <w:numPr>
          <w:ilvl w:val="2"/>
          <w:numId w:val="1"/>
        </w:numPr>
        <w:shd w:val="clear" w:color="auto" w:fill="auto"/>
        <w:kinsoku/>
        <w:wordWrap/>
        <w:overflowPunct/>
        <w:topLinePunct w:val="0"/>
        <w:autoSpaceDE/>
        <w:autoSpaceDN/>
        <w:bidi w:val="0"/>
        <w:adjustRightInd/>
        <w:snapToGrid/>
        <w:spacing w:line="500" w:lineRule="exact"/>
        <w:ind w:left="1707" w:leftChars="0" w:right="0" w:rightChars="0" w:hanging="749"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预警分级</w:t>
      </w:r>
      <w:bookmarkEnd w:id="66"/>
      <w:bookmarkEnd w:id="67"/>
      <w:bookmarkEnd w:id="68"/>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highlight w:val="none"/>
          <w:u w:val="none"/>
          <w:shd w:val="clear" w:color="auto" w:fill="auto"/>
          <w:lang w:val="en-US" w:eastAsia="zh-CN" w:bidi="ar"/>
        </w:rPr>
        <w:t>对可以预警的疫苗安全事件，根据风险评估结果分为级别</w:t>
      </w:r>
      <w:r>
        <w:rPr>
          <w:rFonts w:hint="eastAsia" w:ascii="Times New Roman" w:hAnsi="Times New Roman" w:eastAsia="仿宋_GB2312" w:cs="Times New Roman"/>
          <w:b w:val="0"/>
          <w:bCs w:val="0"/>
          <w:color w:val="000000"/>
          <w:kern w:val="0"/>
          <w:sz w:val="32"/>
          <w:szCs w:val="32"/>
          <w:highlight w:val="none"/>
          <w:u w:val="none"/>
          <w:shd w:val="clear" w:color="auto" w:fill="auto"/>
          <w:lang w:val="en-US" w:eastAsia="zh-CN" w:bidi="ar"/>
        </w:rPr>
        <w:t>预警和</w:t>
      </w:r>
      <w:r>
        <w:rPr>
          <w:rFonts w:hint="default" w:ascii="Times New Roman" w:hAnsi="Times New Roman" w:eastAsia="仿宋_GB2312" w:cs="Times New Roman"/>
          <w:b w:val="0"/>
          <w:bCs w:val="0"/>
          <w:color w:val="000000"/>
          <w:kern w:val="0"/>
          <w:sz w:val="32"/>
          <w:szCs w:val="32"/>
          <w:highlight w:val="none"/>
          <w:u w:val="none"/>
          <w:shd w:val="clear" w:color="auto" w:fill="auto"/>
          <w:lang w:val="en-US" w:eastAsia="zh-CN" w:bidi="ar"/>
        </w:rPr>
        <w:t>非级别预警。级别预警一般划分</w:t>
      </w:r>
      <w:r>
        <w:rPr>
          <w:rFonts w:hint="default" w:ascii="Times New Roman" w:hAnsi="Times New Roman" w:eastAsia="仿宋_GB2312" w:cs="Times New Roman"/>
          <w:b w:val="0"/>
          <w:bCs w:val="0"/>
          <w:color w:val="auto"/>
          <w:kern w:val="0"/>
          <w:sz w:val="32"/>
          <w:szCs w:val="32"/>
          <w:highlight w:val="none"/>
          <w:u w:val="none"/>
          <w:shd w:val="clear" w:color="auto" w:fill="auto"/>
          <w:lang w:val="en-US" w:eastAsia="zh-CN" w:bidi="ar"/>
        </w:rPr>
        <w:t>为一级、二级、三级、四级（对应相应等级的</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疫苗不良反应事件</w:t>
      </w:r>
      <w:r>
        <w:rPr>
          <w:rFonts w:hint="default" w:ascii="Times New Roman" w:hAnsi="Times New Roman" w:eastAsia="仿宋_GB2312" w:cs="Times New Roman"/>
          <w:b w:val="0"/>
          <w:bCs w:val="0"/>
          <w:color w:val="auto"/>
          <w:kern w:val="0"/>
          <w:sz w:val="32"/>
          <w:szCs w:val="32"/>
          <w:highlight w:val="none"/>
          <w:u w:val="none"/>
          <w:shd w:val="clear" w:color="auto" w:fill="auto"/>
          <w:lang w:val="en-US" w:eastAsia="zh-CN" w:bidi="ar"/>
        </w:rPr>
        <w:t>）。一级、二级预警</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由国家药监局确定发布，三级、四级预警分别由自治区、市人民政府及</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其相关部门确定发布，非级别预警（未达到一般及以上疫苗安全事件标准，事态可能会扩大）由区人民政府及其相关部门确定发布，并采取相应措施。</w:t>
      </w:r>
      <w:bookmarkStart w:id="69" w:name="bookmark77"/>
      <w:bookmarkStart w:id="70" w:name="bookmark75"/>
      <w:bookmarkStart w:id="71" w:name="bookmark76"/>
    </w:p>
    <w:p>
      <w:pPr>
        <w:pStyle w:val="8"/>
        <w:keepNext/>
        <w:keepLines/>
        <w:pageBreakBefore w:val="0"/>
        <w:widowControl w:val="0"/>
        <w:numPr>
          <w:ilvl w:val="2"/>
          <w:numId w:val="1"/>
        </w:numPr>
        <w:shd w:val="clear" w:color="auto" w:fill="auto"/>
        <w:kinsoku/>
        <w:wordWrap/>
        <w:overflowPunct/>
        <w:topLinePunct w:val="0"/>
        <w:autoSpaceDE/>
        <w:autoSpaceDN/>
        <w:bidi w:val="0"/>
        <w:adjustRightInd/>
        <w:snapToGrid/>
        <w:spacing w:line="500" w:lineRule="exact"/>
        <w:ind w:left="1707" w:leftChars="0" w:right="0" w:rightChars="0" w:hanging="749"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预警措施</w:t>
      </w:r>
      <w:bookmarkEnd w:id="69"/>
      <w:bookmarkEnd w:id="70"/>
      <w:bookmarkEnd w:id="71"/>
    </w:p>
    <w:p>
      <w:pPr>
        <w:pStyle w:val="9"/>
        <w:keepNext w:val="0"/>
        <w:keepLines w:val="0"/>
        <w:pageBreakBefore w:val="0"/>
        <w:widowControl w:val="0"/>
        <w:numPr>
          <w:ilvl w:val="0"/>
          <w:numId w:val="0"/>
        </w:numPr>
        <w:shd w:val="clear" w:color="auto" w:fill="auto"/>
        <w:tabs>
          <w:tab w:val="left" w:pos="1450"/>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区人民政府对未达到IV级响应标准，但有转变为一般事件的可能，应采取非级别预警措施</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w:t>
      </w:r>
    </w:p>
    <w:p>
      <w:pPr>
        <w:pStyle w:val="9"/>
        <w:keepNext w:val="0"/>
        <w:keepLines w:val="0"/>
        <w:pageBreakBefore w:val="0"/>
        <w:widowControl w:val="0"/>
        <w:numPr>
          <w:ilvl w:val="0"/>
          <w:numId w:val="0"/>
        </w:numPr>
        <w:shd w:val="clear" w:color="auto" w:fill="auto"/>
        <w:tabs>
          <w:tab w:val="left" w:pos="1450"/>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72" w:name="bookmark78"/>
      <w:bookmarkEnd w:id="72"/>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（1）分析研判。区市场监管局、区</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卫生健康</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局等部门应发挥专业技术支撑机构作用，根据疑似预防接种异常反应监测等多渠道获取的信息和数据，对辖区内疫苗安全事件的相关风险因素进行分析评估，符合非级别疫苗安全突发事件响应标准的，按本预案处置。</w:t>
      </w:r>
    </w:p>
    <w:p>
      <w:pPr>
        <w:pStyle w:val="9"/>
        <w:keepNext w:val="0"/>
        <w:keepLines w:val="0"/>
        <w:pageBreakBefore w:val="0"/>
        <w:widowControl w:val="0"/>
        <w:numPr>
          <w:ilvl w:val="0"/>
          <w:numId w:val="0"/>
        </w:numPr>
        <w:shd w:val="clear" w:color="auto" w:fill="auto"/>
        <w:tabs>
          <w:tab w:val="left" w:pos="1429"/>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73" w:name="bookmark79"/>
      <w:bookmarkEnd w:id="73"/>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（2）防范措施。通知相关部门迅速采取有效防范措施，防止事件进一步蔓延扩大。利用各种渠道增加宣传频次，加强对疫苗安全应急科普知识的宣传，告知公众停止购买和使用不安全疫苗。</w:t>
      </w:r>
    </w:p>
    <w:p>
      <w:pPr>
        <w:pStyle w:val="9"/>
        <w:keepNext w:val="0"/>
        <w:keepLines w:val="0"/>
        <w:pageBreakBefore w:val="0"/>
        <w:widowControl w:val="0"/>
        <w:numPr>
          <w:ilvl w:val="0"/>
          <w:numId w:val="0"/>
        </w:numPr>
        <w:shd w:val="clear" w:color="auto" w:fill="auto"/>
        <w:tabs>
          <w:tab w:val="left" w:pos="1429"/>
        </w:tabs>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74" w:name="bookmark80"/>
      <w:bookmarkEnd w:id="74"/>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（3）应急准备。通知医疗、疾控等相关部门做好应急准备及应急物资保障工作。</w:t>
      </w:r>
      <w:bookmarkStart w:id="75" w:name="bookmark81"/>
      <w:bookmarkEnd w:id="75"/>
    </w:p>
    <w:p>
      <w:pPr>
        <w:pStyle w:val="9"/>
        <w:keepNext w:val="0"/>
        <w:keepLines w:val="0"/>
        <w:pageBreakBefore w:val="0"/>
        <w:widowControl w:val="0"/>
        <w:numPr>
          <w:ilvl w:val="0"/>
          <w:numId w:val="0"/>
        </w:numPr>
        <w:shd w:val="clear" w:color="auto" w:fill="auto"/>
        <w:tabs>
          <w:tab w:val="left" w:pos="1429"/>
        </w:tabs>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（4）舆论引导。加强相关舆情跟踪监测，及时回应社会关切。</w:t>
      </w:r>
    </w:p>
    <w:p>
      <w:pPr>
        <w:pStyle w:val="9"/>
        <w:keepNext w:val="0"/>
        <w:keepLines w:val="0"/>
        <w:pageBreakBefore w:val="0"/>
        <w:widowControl w:val="0"/>
        <w:numPr>
          <w:ilvl w:val="0"/>
          <w:numId w:val="0"/>
        </w:numPr>
        <w:shd w:val="clear" w:color="auto" w:fill="auto"/>
        <w:tabs>
          <w:tab w:val="left" w:pos="1429"/>
        </w:tabs>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（5）强化疫苗安全日常监管，加强对本辖区疫苗储运、使用环节的日常监管，督促相关单位落实主体责任，加大疫苗安全监测。</w:t>
      </w:r>
    </w:p>
    <w:p>
      <w:pPr>
        <w:pStyle w:val="9"/>
        <w:keepNext w:val="0"/>
        <w:keepLines w:val="0"/>
        <w:pageBreakBefore w:val="0"/>
        <w:widowControl w:val="0"/>
        <w:numPr>
          <w:ilvl w:val="0"/>
          <w:numId w:val="0"/>
        </w:numPr>
        <w:shd w:val="clear" w:color="auto" w:fill="auto"/>
        <w:tabs>
          <w:tab w:val="left" w:pos="1429"/>
        </w:tabs>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（6）做好发生突发事件应对处置工作，根据情况，及时报请市应急指挥部予以支持和指导。</w:t>
      </w:r>
      <w:bookmarkStart w:id="76" w:name="bookmark83"/>
      <w:bookmarkStart w:id="77" w:name="bookmark84"/>
      <w:bookmarkStart w:id="78" w:name="bookmark82"/>
    </w:p>
    <w:p>
      <w:pPr>
        <w:pStyle w:val="8"/>
        <w:keepNext/>
        <w:keepLines/>
        <w:pageBreakBefore w:val="0"/>
        <w:widowControl w:val="0"/>
        <w:numPr>
          <w:ilvl w:val="2"/>
          <w:numId w:val="1"/>
        </w:numPr>
        <w:shd w:val="clear" w:color="auto" w:fill="auto"/>
        <w:kinsoku/>
        <w:wordWrap/>
        <w:overflowPunct/>
        <w:topLinePunct w:val="0"/>
        <w:autoSpaceDE/>
        <w:autoSpaceDN/>
        <w:bidi w:val="0"/>
        <w:adjustRightInd/>
        <w:snapToGrid/>
        <w:spacing w:line="500" w:lineRule="exact"/>
        <w:ind w:left="1707" w:leftChars="0" w:right="0" w:rightChars="0" w:hanging="749"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预警级别调整和解除</w:t>
      </w:r>
      <w:bookmarkEnd w:id="76"/>
      <w:bookmarkEnd w:id="77"/>
      <w:bookmarkEnd w:id="78"/>
    </w:p>
    <w:p>
      <w:pPr>
        <w:pStyle w:val="9"/>
        <w:keepNext w:val="0"/>
        <w:keepLines w:val="0"/>
        <w:pageBreakBefore w:val="0"/>
        <w:widowControl w:val="0"/>
        <w:numPr>
          <w:ilvl w:val="0"/>
          <w:numId w:val="0"/>
        </w:numPr>
        <w:shd w:val="clear" w:color="auto" w:fill="auto"/>
        <w:tabs>
          <w:tab w:val="left" w:pos="1429"/>
        </w:tabs>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根据事态的发展和采取措施效果等情况，适时调整预警级别并重新发布。经</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应急指挥部及其办公室研判，可能引发疫苗安全突发事件的因素已经消除或得到有效控制，</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应急指挥部报请区人民政府宣布解除警报，终止预警，并解除已经采取的有关措施。</w:t>
      </w:r>
      <w:bookmarkStart w:id="79" w:name="bookmark87"/>
      <w:bookmarkStart w:id="80" w:name="bookmark86"/>
      <w:bookmarkStart w:id="81" w:name="bookmark85"/>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事件的报告</w:t>
      </w:r>
      <w:bookmarkEnd w:id="79"/>
      <w:bookmarkEnd w:id="80"/>
      <w:bookmarkEnd w:id="81"/>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任何单位和个人有权向各级人民政府及</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药品监督管理部门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报告疫苗安全事件及其隐患，有权向上级人民政府或有关部门举报不履行或者不按照规定履行疫苗安全事件应急处置职责的部门、单位和个人。</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任何单位和个人对疫苗安全事件不得瞒报、缓报、谎报或授意指使他人瞒报、缓报、谎报。</w:t>
      </w:r>
    </w:p>
    <w:p>
      <w:pPr>
        <w:pStyle w:val="8"/>
        <w:keepNext/>
        <w:keepLines/>
        <w:pageBreakBefore w:val="0"/>
        <w:widowControl w:val="0"/>
        <w:numPr>
          <w:ilvl w:val="2"/>
          <w:numId w:val="1"/>
        </w:numPr>
        <w:shd w:val="clear" w:color="auto" w:fill="auto"/>
        <w:kinsoku/>
        <w:wordWrap/>
        <w:overflowPunct/>
        <w:topLinePunct w:val="0"/>
        <w:autoSpaceDE/>
        <w:autoSpaceDN/>
        <w:bidi w:val="0"/>
        <w:adjustRightInd/>
        <w:snapToGrid/>
        <w:spacing w:line="500" w:lineRule="exact"/>
        <w:ind w:left="1707" w:leftChars="0" w:right="0" w:rightChars="0" w:hanging="749"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82" w:name="bookmark90"/>
      <w:bookmarkStart w:id="83" w:name="bookmark89"/>
      <w:bookmarkStart w:id="84" w:name="bookmark88"/>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报告责任主体</w:t>
      </w:r>
      <w:bookmarkEnd w:id="82"/>
      <w:bookmarkEnd w:id="83"/>
      <w:bookmarkEnd w:id="84"/>
    </w:p>
    <w:p>
      <w:pPr>
        <w:pStyle w:val="9"/>
        <w:keepNext w:val="0"/>
        <w:keepLines w:val="0"/>
        <w:pageBreakBefore w:val="0"/>
        <w:widowControl w:val="0"/>
        <w:numPr>
          <w:ilvl w:val="0"/>
          <w:numId w:val="0"/>
        </w:numPr>
        <w:shd w:val="clear" w:color="auto" w:fill="auto"/>
        <w:tabs>
          <w:tab w:val="left" w:pos="1443"/>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85" w:name="bookmark91"/>
      <w:bookmarkEnd w:id="85"/>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（1）发生疫苗安全事件的医疗卫生机构、药品生产经营企业；</w:t>
      </w:r>
    </w:p>
    <w:p>
      <w:pPr>
        <w:pStyle w:val="9"/>
        <w:keepNext w:val="0"/>
        <w:keepLines w:val="0"/>
        <w:pageBreakBefore w:val="0"/>
        <w:widowControl w:val="0"/>
        <w:numPr>
          <w:ilvl w:val="0"/>
          <w:numId w:val="0"/>
        </w:numPr>
        <w:shd w:val="clear" w:color="auto" w:fill="auto"/>
        <w:tabs>
          <w:tab w:val="left" w:pos="1455"/>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0"/>
          <w:sz w:val="32"/>
          <w:szCs w:val="32"/>
          <w:highlight w:val="yellow"/>
          <w:u w:val="none"/>
          <w:shd w:val="clear" w:color="auto" w:fill="auto"/>
          <w:lang w:val="en-US" w:eastAsia="zh-CN" w:bidi="ar"/>
        </w:rPr>
      </w:pPr>
      <w:bookmarkStart w:id="86" w:name="bookmark92"/>
      <w:bookmarkEnd w:id="86"/>
      <w:r>
        <w:rPr>
          <w:rFonts w:hint="default" w:ascii="Times New Roman" w:hAnsi="Times New Roman" w:eastAsia="仿宋_GB2312" w:cs="Times New Roman"/>
          <w:b w:val="0"/>
          <w:bCs w:val="0"/>
          <w:color w:val="000000"/>
          <w:kern w:val="0"/>
          <w:sz w:val="32"/>
          <w:szCs w:val="32"/>
          <w:highlight w:val="none"/>
          <w:u w:val="none"/>
          <w:shd w:val="clear" w:color="auto" w:fill="auto"/>
          <w:lang w:val="en-US" w:eastAsia="zh-CN" w:bidi="ar"/>
        </w:rPr>
        <w:t>（2</w:t>
      </w:r>
      <w:bookmarkStart w:id="87" w:name="bookmark93"/>
      <w:r>
        <w:rPr>
          <w:rFonts w:hint="default" w:ascii="Times New Roman" w:hAnsi="Times New Roman" w:eastAsia="仿宋_GB2312" w:cs="Times New Roman"/>
          <w:b w:val="0"/>
          <w:bCs w:val="0"/>
          <w:color w:val="000000"/>
          <w:kern w:val="0"/>
          <w:sz w:val="32"/>
          <w:szCs w:val="32"/>
          <w:highlight w:val="none"/>
          <w:u w:val="none"/>
          <w:shd w:val="clear" w:color="auto" w:fill="auto"/>
          <w:lang w:val="en-US" w:eastAsia="zh-CN" w:bidi="ar"/>
        </w:rPr>
        <w:t>）</w:t>
      </w:r>
      <w:r>
        <w:rPr>
          <w:rFonts w:hint="default" w:ascii="Times New Roman" w:hAnsi="Times New Roman" w:eastAsia="仿宋_GB2312" w:cs="Times New Roman"/>
          <w:i w:val="0"/>
          <w:caps w:val="0"/>
          <w:color w:val="auto"/>
          <w:spacing w:val="0"/>
          <w:sz w:val="32"/>
          <w:szCs w:val="32"/>
        </w:rPr>
        <w:t>发生疫苗</w:t>
      </w:r>
      <w:r>
        <w:rPr>
          <w:rFonts w:hint="default" w:ascii="Times New Roman" w:hAnsi="Times New Roman" w:eastAsia="仿宋_GB2312" w:cs="Times New Roman"/>
          <w:i w:val="0"/>
          <w:caps w:val="0"/>
          <w:color w:val="auto"/>
          <w:spacing w:val="0"/>
          <w:sz w:val="32"/>
          <w:szCs w:val="32"/>
          <w:lang w:eastAsia="zh-CN"/>
        </w:rPr>
        <w:t>安全</w:t>
      </w:r>
      <w:r>
        <w:rPr>
          <w:rFonts w:hint="default" w:ascii="Times New Roman" w:hAnsi="Times New Roman" w:eastAsia="仿宋_GB2312" w:cs="Times New Roman"/>
          <w:i w:val="0"/>
          <w:caps w:val="0"/>
          <w:color w:val="auto"/>
          <w:spacing w:val="0"/>
          <w:sz w:val="32"/>
          <w:szCs w:val="32"/>
        </w:rPr>
        <w:t>事件</w:t>
      </w:r>
      <w:r>
        <w:rPr>
          <w:rFonts w:hint="default" w:ascii="Times New Roman" w:hAnsi="Times New Roman" w:eastAsia="仿宋_GB2312" w:cs="Times New Roman"/>
          <w:i w:val="0"/>
          <w:caps w:val="0"/>
          <w:color w:val="auto"/>
          <w:spacing w:val="0"/>
          <w:sz w:val="32"/>
          <w:szCs w:val="32"/>
          <w:lang w:eastAsia="zh-CN"/>
        </w:rPr>
        <w:t>辖区</w:t>
      </w:r>
      <w:r>
        <w:rPr>
          <w:rFonts w:hint="default" w:ascii="Times New Roman" w:hAnsi="Times New Roman" w:eastAsia="仿宋_GB2312" w:cs="Times New Roman"/>
          <w:i w:val="0"/>
          <w:caps w:val="0"/>
          <w:color w:val="auto"/>
          <w:spacing w:val="0"/>
          <w:sz w:val="32"/>
          <w:szCs w:val="32"/>
        </w:rPr>
        <w:t>的疾病预防控制机构</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接种单位</w:t>
      </w:r>
      <w:r>
        <w:rPr>
          <w:rFonts w:hint="default" w:ascii="Times New Roman" w:hAnsi="Times New Roman" w:eastAsia="仿宋_GB2312" w:cs="Times New Roman"/>
          <w:i w:val="0"/>
          <w:caps w:val="0"/>
          <w:color w:val="auto"/>
          <w:spacing w:val="0"/>
          <w:sz w:val="32"/>
          <w:szCs w:val="32"/>
          <w:lang w:eastAsia="zh-CN"/>
        </w:rPr>
        <w:t>；</w:t>
      </w:r>
    </w:p>
    <w:bookmarkEnd w:id="87"/>
    <w:p>
      <w:pPr>
        <w:pStyle w:val="9"/>
        <w:keepNext w:val="0"/>
        <w:keepLines w:val="0"/>
        <w:pageBreakBefore w:val="0"/>
        <w:widowControl w:val="0"/>
        <w:numPr>
          <w:ilvl w:val="0"/>
          <w:numId w:val="0"/>
        </w:numPr>
        <w:shd w:val="clear" w:color="auto" w:fill="auto"/>
        <w:tabs>
          <w:tab w:val="left" w:pos="1455"/>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（3）药品监管、卫生行政部门；</w:t>
      </w:r>
    </w:p>
    <w:p>
      <w:pPr>
        <w:pStyle w:val="9"/>
        <w:keepNext w:val="0"/>
        <w:keepLines w:val="0"/>
        <w:pageBreakBefore w:val="0"/>
        <w:widowControl w:val="0"/>
        <w:numPr>
          <w:ilvl w:val="0"/>
          <w:numId w:val="0"/>
        </w:numPr>
        <w:shd w:val="clear" w:color="auto" w:fill="auto"/>
        <w:tabs>
          <w:tab w:val="left" w:pos="1455"/>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（4）事发地人民政府；</w:t>
      </w:r>
    </w:p>
    <w:p>
      <w:pPr>
        <w:pStyle w:val="9"/>
        <w:keepNext w:val="0"/>
        <w:keepLines w:val="0"/>
        <w:pageBreakBefore w:val="0"/>
        <w:widowControl w:val="0"/>
        <w:numPr>
          <w:ilvl w:val="0"/>
          <w:numId w:val="0"/>
        </w:numPr>
        <w:shd w:val="clear" w:color="auto" w:fill="auto"/>
        <w:tabs>
          <w:tab w:val="left" w:pos="1455"/>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（5）鼓励其他单位和个人向各级人民政府及各级药品</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监督管理</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部门报告疫苗安全事件的发生情况。</w:t>
      </w:r>
    </w:p>
    <w:p>
      <w:pPr>
        <w:pStyle w:val="8"/>
        <w:keepNext/>
        <w:keepLines/>
        <w:pageBreakBefore w:val="0"/>
        <w:widowControl w:val="0"/>
        <w:numPr>
          <w:ilvl w:val="2"/>
          <w:numId w:val="1"/>
        </w:numPr>
        <w:shd w:val="clear" w:color="auto" w:fill="auto"/>
        <w:kinsoku/>
        <w:wordWrap/>
        <w:overflowPunct/>
        <w:topLinePunct w:val="0"/>
        <w:autoSpaceDE/>
        <w:autoSpaceDN/>
        <w:bidi w:val="0"/>
        <w:adjustRightInd/>
        <w:snapToGrid/>
        <w:spacing w:line="500" w:lineRule="exact"/>
        <w:ind w:left="1707" w:leftChars="0" w:right="0" w:rightChars="0" w:hanging="749"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88" w:name="bookmark95"/>
      <w:bookmarkStart w:id="89" w:name="bookmark97"/>
      <w:bookmarkStart w:id="90" w:name="bookmark96"/>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报告程序和时限</w:t>
      </w:r>
      <w:bookmarkEnd w:id="88"/>
      <w:bookmarkEnd w:id="89"/>
      <w:bookmarkEnd w:id="90"/>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按照由下至上逐级报告的原则，各责任主体应及时报告疫苗安全事件，紧急情况可同时越级报告。</w:t>
      </w:r>
    </w:p>
    <w:p>
      <w:pPr>
        <w:pStyle w:val="9"/>
        <w:keepNext w:val="0"/>
        <w:keepLines w:val="0"/>
        <w:pageBreakBefore w:val="0"/>
        <w:widowControl w:val="0"/>
        <w:numPr>
          <w:ilvl w:val="0"/>
          <w:numId w:val="0"/>
        </w:numPr>
        <w:shd w:val="clear" w:color="auto" w:fill="auto"/>
        <w:tabs>
          <w:tab w:val="left" w:pos="1462"/>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（1</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w:t>
      </w:r>
      <w:r>
        <w:rPr>
          <w:rFonts w:hint="default" w:ascii="Times New Roman" w:hAnsi="Times New Roman" w:eastAsia="仿宋_GB2312" w:cs="Times New Roman"/>
          <w:i w:val="0"/>
          <w:caps w:val="0"/>
          <w:color w:val="auto"/>
          <w:spacing w:val="0"/>
          <w:sz w:val="32"/>
          <w:szCs w:val="32"/>
        </w:rPr>
        <w:t>疾病预防控制机构</w:t>
      </w:r>
      <w:r>
        <w:rPr>
          <w:rFonts w:hint="default" w:ascii="Times New Roman" w:hAnsi="Times New Roman" w:eastAsia="仿宋_GB2312" w:cs="Times New Roman"/>
          <w:i w:val="0"/>
          <w:caps w:val="0"/>
          <w:color w:val="auto"/>
          <w:spacing w:val="0"/>
          <w:sz w:val="32"/>
          <w:szCs w:val="32"/>
          <w:lang w:eastAsia="zh-CN"/>
        </w:rPr>
        <w:t>、接种单位</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和药品生产经营企业、医疗卫生机构等责任报告单位及其责任</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报告人发现或获知疫苗安全事件，应当立即如实向所在地</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药品监督管理部门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报告。</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事发地</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区药品</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监督管理</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部门在接到报告后应立即组织有关人员赴现场调查、核实事件情况，研判事件发展趋势，并根据核实情况和评估结果，对评估为非级别事件的，向本级人民政府报告；对评估为一般事件</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w:t>
      </w:r>
      <w:r>
        <w:rPr>
          <w:rFonts w:hint="default" w:ascii="Times New Roman" w:hAnsi="Times New Roman" w:eastAsia="仿宋_GB2312" w:cs="Times New Roman"/>
          <w:color w:val="auto"/>
          <w:kern w:val="0"/>
          <w:sz w:val="32"/>
          <w:szCs w:val="32"/>
          <w:lang w:val="en-US" w:eastAsia="zh-CN" w:bidi="ar"/>
        </w:rPr>
        <w:t>Ⅳ</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级</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）以上的，向本级人民政府、市级</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药品监督管理部门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或卫生健康部门以及市级人民政府报告。</w:t>
      </w:r>
      <w:bookmarkStart w:id="91" w:name="bookmark99"/>
    </w:p>
    <w:bookmarkEnd w:id="91"/>
    <w:p>
      <w:pPr>
        <w:pStyle w:val="9"/>
        <w:keepNext w:val="0"/>
        <w:keepLines w:val="0"/>
        <w:pageBreakBefore w:val="0"/>
        <w:widowControl w:val="0"/>
        <w:numPr>
          <w:ilvl w:val="0"/>
          <w:numId w:val="0"/>
        </w:numPr>
        <w:shd w:val="clear" w:color="auto" w:fill="auto"/>
        <w:tabs>
          <w:tab w:val="left" w:pos="1462"/>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2）接到疫苗安全事件报告的市级药品监管等部门，应当立即如实向本级政府和自治区药监局报告。特殊情况需要对事件进行进一步核实的，应当在接到事件报告后2小时内报至本级政府和自治区市场监管局、自治区药监局。</w:t>
      </w:r>
    </w:p>
    <w:p>
      <w:pPr>
        <w:pStyle w:val="9"/>
        <w:keepNext w:val="0"/>
        <w:keepLines w:val="0"/>
        <w:pageBreakBefore w:val="0"/>
        <w:widowControl w:val="0"/>
        <w:numPr>
          <w:ilvl w:val="0"/>
          <w:numId w:val="0"/>
        </w:numPr>
        <w:shd w:val="clear" w:color="auto" w:fill="auto"/>
        <w:tabs>
          <w:tab w:val="left" w:pos="1462"/>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（3）接到报告的市级人民政府和自治区市场监管局、自治区药监局对评估为较大事件</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w:t>
      </w:r>
      <w:r>
        <w:rPr>
          <w:rFonts w:hint="default" w:ascii="Times New Roman" w:hAnsi="Times New Roman" w:eastAsia="仿宋_GB2312" w:cs="Times New Roman"/>
          <w:color w:val="auto"/>
          <w:kern w:val="0"/>
          <w:sz w:val="32"/>
          <w:szCs w:val="32"/>
          <w:lang w:val="en-US" w:eastAsia="zh-CN" w:bidi="ar"/>
        </w:rPr>
        <w:t>Ⅲ</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级</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）以上的，应当立即如实向自治区人民政府报告。对确定为重大事</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件（</w:t>
      </w:r>
      <w:r>
        <w:rPr>
          <w:rFonts w:hint="default" w:ascii="Times New Roman" w:hAnsi="Times New Roman" w:eastAsia="仿宋_GB2312" w:cs="Times New Roman"/>
          <w:color w:val="auto"/>
          <w:kern w:val="0"/>
          <w:sz w:val="32"/>
          <w:szCs w:val="32"/>
          <w:lang w:val="en-US" w:eastAsia="zh-CN" w:bidi="ar"/>
        </w:rPr>
        <w:t>Ⅱ</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级）或</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特别重大事件（</w:t>
      </w:r>
      <w:r>
        <w:rPr>
          <w:rFonts w:hint="default" w:ascii="Times New Roman" w:hAnsi="Times New Roman" w:eastAsia="仿宋_GB2312" w:cs="Times New Roman"/>
          <w:color w:val="auto"/>
          <w:kern w:val="0"/>
          <w:sz w:val="32"/>
          <w:szCs w:val="32"/>
          <w:lang w:val="en-US" w:eastAsia="zh-CN" w:bidi="ar"/>
        </w:rPr>
        <w:t>Ⅰ</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级）的，自治区药监局还应同时向国家药监局报告。</w:t>
      </w:r>
      <w:bookmarkStart w:id="92" w:name="bookmark101"/>
      <w:bookmarkEnd w:id="92"/>
    </w:p>
    <w:p>
      <w:pPr>
        <w:pStyle w:val="9"/>
        <w:keepNext w:val="0"/>
        <w:keepLines w:val="0"/>
        <w:pageBreakBefore w:val="0"/>
        <w:widowControl w:val="0"/>
        <w:numPr>
          <w:ilvl w:val="0"/>
          <w:numId w:val="0"/>
        </w:numPr>
        <w:shd w:val="clear" w:color="auto" w:fill="auto"/>
        <w:tabs>
          <w:tab w:val="left" w:pos="1438"/>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（4）特殊情况下，对可能造成重大社会影响的安全事件，</w:t>
      </w:r>
      <w:r>
        <w:rPr>
          <w:rFonts w:hint="default" w:ascii="Times New Roman" w:hAnsi="Times New Roman" w:eastAsia="仿宋_GB2312" w:cs="Times New Roman"/>
          <w:i w:val="0"/>
          <w:caps w:val="0"/>
          <w:color w:val="auto"/>
          <w:spacing w:val="0"/>
          <w:sz w:val="32"/>
          <w:szCs w:val="32"/>
        </w:rPr>
        <w:t>疾病预防控制机构</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及药品生产经营企业、医疗卫生机构可直接向本市人民政府、自治区药监局直至自治区人民政府报告。</w:t>
      </w:r>
    </w:p>
    <w:p>
      <w:pPr>
        <w:pStyle w:val="8"/>
        <w:keepNext/>
        <w:keepLines/>
        <w:pageBreakBefore w:val="0"/>
        <w:widowControl w:val="0"/>
        <w:numPr>
          <w:ilvl w:val="2"/>
          <w:numId w:val="1"/>
        </w:numPr>
        <w:shd w:val="clear" w:color="auto" w:fill="auto"/>
        <w:kinsoku/>
        <w:wordWrap/>
        <w:overflowPunct/>
        <w:topLinePunct w:val="0"/>
        <w:autoSpaceDE/>
        <w:autoSpaceDN/>
        <w:bidi w:val="0"/>
        <w:adjustRightInd/>
        <w:snapToGrid/>
        <w:spacing w:line="500" w:lineRule="exact"/>
        <w:ind w:left="1707" w:leftChars="0" w:right="0" w:rightChars="0" w:hanging="749"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93" w:name="bookmark102"/>
      <w:bookmarkStart w:id="94" w:name="bookmark103"/>
      <w:bookmarkStart w:id="95" w:name="bookmark104"/>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报告内容</w:t>
      </w:r>
      <w:bookmarkEnd w:id="93"/>
      <w:bookmarkEnd w:id="94"/>
      <w:bookmarkEnd w:id="95"/>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按照事件的发生、发展和控制过程，疫苗安全事件报告分为首次报告、进程报告和结案报告。</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首次报告：事发地</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药品监督管理部门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在发生或获知突发事件后报送首次报告，内容包括：事件名称、事件性质，所涉疫苗的生产企业名称、产品规格、包装及批号等信息，事件的发生时间、地点、信息来源、涉及的地域范围和人数、受害者基本信息、主要症状与体征、可能的原因及责任归属、已经采取的措施、事件的发展趋势和潜在危害程度、下一步工作建议、需要帮助解决的问题以及报告单位、联络员及通讯方式。</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进程报告：事发地</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药品监督管理部门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根据收集到的事件进展信息报告事件进展情况，主要内容包括：事件的发展与变化、处置进程、事件成因调查情况和结果、产品控制情况、采取的系列控制措施、事件影响和势态评估等，并对前次报告的内容进行补充和修正，可多次报告。较大、重大、特别重大疫苗安全事件应每日报告事件进展情况，重要情况须随时上报。</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结案报告：事发地</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药品监督管理部门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在事件结束后，应报送总结报告。主要内容包括：对事件的起因、性质、影响、责任、应对措施等进行全面分析，对事件应对过程中的经验和存在的问题进行及时总结，并提出今后对类似事件的防范和处置建议。</w:t>
      </w:r>
    </w:p>
    <w:p>
      <w:pPr>
        <w:pStyle w:val="8"/>
        <w:keepNext/>
        <w:keepLines/>
        <w:pageBreakBefore w:val="0"/>
        <w:widowControl w:val="0"/>
        <w:numPr>
          <w:ilvl w:val="2"/>
          <w:numId w:val="1"/>
        </w:numPr>
        <w:shd w:val="clear" w:color="auto" w:fill="auto"/>
        <w:kinsoku/>
        <w:wordWrap/>
        <w:overflowPunct/>
        <w:topLinePunct w:val="0"/>
        <w:autoSpaceDE/>
        <w:autoSpaceDN/>
        <w:bidi w:val="0"/>
        <w:adjustRightInd/>
        <w:snapToGrid/>
        <w:spacing w:line="500" w:lineRule="exact"/>
        <w:ind w:left="1707" w:leftChars="0" w:right="0" w:rightChars="0" w:hanging="749"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96" w:name="bookmark105"/>
      <w:bookmarkStart w:id="97" w:name="bookmark106"/>
      <w:bookmarkStart w:id="98" w:name="bookmark107"/>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报告方式</w:t>
      </w:r>
      <w:bookmarkEnd w:id="96"/>
      <w:bookmarkEnd w:id="97"/>
      <w:bookmarkEnd w:id="98"/>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事发地</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药品监督管理部门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可通过电子信箱或传真等方式向上级</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药品监督管理部门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和本级政府报送首次报告和进程报告，紧急情况下，可先通过电话口头报告，再补报文字报告。结案报告通过书面形式报告。报告内容涉密的，须通过机要渠道报送。</w:t>
      </w:r>
      <w:bookmarkStart w:id="99" w:name="bookmark109"/>
      <w:bookmarkStart w:id="100" w:name="bookmark110"/>
      <w:bookmarkStart w:id="101" w:name="bookmark108"/>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楷体_GB2312" w:cs="Times New Roman"/>
          <w:b w:val="0"/>
          <w:bCs w:val="0"/>
          <w:color w:val="000000"/>
          <w:kern w:val="0"/>
          <w:sz w:val="32"/>
          <w:szCs w:val="32"/>
          <w:u w:val="none"/>
          <w:shd w:val="clear" w:color="auto" w:fill="auto"/>
          <w:lang w:val="en-US" w:eastAsia="zh-CN" w:bidi="ar"/>
        </w:rPr>
      </w:pPr>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事件的评估</w:t>
      </w:r>
      <w:bookmarkEnd w:id="99"/>
      <w:bookmarkEnd w:id="100"/>
      <w:bookmarkEnd w:id="101"/>
    </w:p>
    <w:p>
      <w:pPr>
        <w:pStyle w:val="9"/>
        <w:keepNext w:val="0"/>
        <w:keepLines w:val="0"/>
        <w:pageBreakBefore w:val="0"/>
        <w:widowControl w:val="0"/>
        <w:numPr>
          <w:ilvl w:val="2"/>
          <w:numId w:val="2"/>
        </w:numPr>
        <w:shd w:val="clear" w:color="auto" w:fill="auto"/>
        <w:kinsoku/>
        <w:wordWrap/>
        <w:overflowPunct/>
        <w:topLinePunct w:val="0"/>
        <w:autoSpaceDE/>
        <w:autoSpaceDN/>
        <w:bidi w:val="0"/>
        <w:adjustRightInd/>
        <w:snapToGrid/>
        <w:spacing w:line="500" w:lineRule="exact"/>
        <w:ind w:left="7" w:leftChars="0" w:right="0" w:rightChars="0" w:firstLine="873"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事件评估由</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药品监督管理部门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会同卫生行政部门组织疫苗安全事件应急处置专家咨询委员会开展。</w:t>
      </w:r>
    </w:p>
    <w:p>
      <w:pPr>
        <w:pStyle w:val="9"/>
        <w:keepNext w:val="0"/>
        <w:keepLines w:val="0"/>
        <w:pageBreakBefore w:val="0"/>
        <w:widowControl w:val="0"/>
        <w:numPr>
          <w:ilvl w:val="2"/>
          <w:numId w:val="2"/>
        </w:numPr>
        <w:shd w:val="clear" w:color="auto" w:fill="auto"/>
        <w:kinsoku/>
        <w:wordWrap/>
        <w:overflowPunct/>
        <w:topLinePunct w:val="0"/>
        <w:autoSpaceDE/>
        <w:autoSpaceDN/>
        <w:bidi w:val="0"/>
        <w:adjustRightInd/>
        <w:snapToGrid/>
        <w:spacing w:line="500" w:lineRule="exact"/>
        <w:ind w:left="7" w:leftChars="0" w:right="0" w:rightChars="0" w:firstLine="873"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事件评估是为核定疫苗安全事件级别和确定应采取的措施而进行的评估。评估内容包括：</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00" w:lineRule="exact"/>
        <w:ind w:left="0" w:leftChars="0" w:right="0" w:rightChars="0" w:firstLine="880" w:firstLineChars="275"/>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（1）</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事件涉及的疫苗可能导致的健康损害及所涉及的范围， 是否已造成健康损害后果及严重程度；</w:t>
      </w:r>
      <w:bookmarkStart w:id="102" w:name="bookmark111"/>
    </w:p>
    <w:bookmarkEnd w:id="102"/>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00" w:lineRule="exact"/>
        <w:ind w:left="0" w:leftChars="0" w:right="0" w:rightChars="0" w:firstLine="880" w:firstLineChars="275"/>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（2）</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事件的影响范围及严重程度；</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00" w:lineRule="exact"/>
        <w:ind w:left="0" w:leftChars="0" w:right="0" w:rightChars="0" w:firstLine="880" w:firstLineChars="275"/>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（3）</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事件发展蔓延趋势。</w:t>
      </w:r>
    </w:p>
    <w:p>
      <w:pPr>
        <w:pStyle w:val="9"/>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00" w:lineRule="exact"/>
        <w:ind w:left="1227" w:leftChars="0" w:right="0" w:rightChars="0" w:hanging="480" w:firstLineChars="0"/>
        <w:jc w:val="left"/>
        <w:textAlignment w:val="auto"/>
        <w:rPr>
          <w:rFonts w:hint="default" w:ascii="Times New Roman" w:hAnsi="Times New Roman" w:eastAsia="黑体" w:cs="Times New Roman"/>
          <w:b w:val="0"/>
          <w:bCs w:val="0"/>
          <w:color w:val="000000"/>
          <w:kern w:val="0"/>
          <w:sz w:val="32"/>
          <w:szCs w:val="32"/>
          <w:u w:val="none"/>
          <w:shd w:val="clear" w:color="auto" w:fill="auto"/>
          <w:lang w:val="en-US" w:eastAsia="zh-CN" w:bidi="ar"/>
        </w:rPr>
      </w:pPr>
      <w:bookmarkStart w:id="103" w:name="bookmark114"/>
      <w:bookmarkStart w:id="104" w:name="bookmark113"/>
      <w:bookmarkStart w:id="105" w:name="bookmark115"/>
      <w:r>
        <w:rPr>
          <w:rFonts w:hint="default" w:ascii="Times New Roman" w:hAnsi="Times New Roman" w:eastAsia="黑体" w:cs="Times New Roman"/>
          <w:b w:val="0"/>
          <w:bCs w:val="0"/>
          <w:color w:val="000000"/>
          <w:kern w:val="0"/>
          <w:sz w:val="32"/>
          <w:szCs w:val="32"/>
          <w:u w:val="none"/>
          <w:shd w:val="clear" w:color="auto" w:fill="auto"/>
          <w:lang w:val="en-US" w:eastAsia="zh-CN" w:bidi="ar"/>
        </w:rPr>
        <w:t>应急响应和终止</w:t>
      </w:r>
      <w:bookmarkEnd w:id="103"/>
      <w:bookmarkEnd w:id="104"/>
      <w:bookmarkEnd w:id="105"/>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事发地先期处置</w:t>
      </w:r>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疫苗安全事件发生后，在事件性质尚不明确的情况下，事发地人民政府及其相关部门要在报告突发事件信息的同时，在区应急指挥部的指挥下，由</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应急指挥部办公室组织相关成员单位迅速组织开展患者救治、舆情应</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对、</w:t>
      </w:r>
      <w:r>
        <w:rPr>
          <w:rFonts w:hint="default" w:ascii="Times New Roman" w:hAnsi="Times New Roman" w:eastAsia="仿宋_GB2312" w:cs="Times New Roman"/>
          <w:i w:val="0"/>
          <w:caps w:val="0"/>
          <w:color w:val="auto"/>
          <w:spacing w:val="12"/>
          <w:sz w:val="32"/>
          <w:szCs w:val="32"/>
          <w:shd w:val="clear" w:color="auto" w:fill="auto"/>
          <w:lang w:eastAsia="zh-CN"/>
        </w:rPr>
        <w:t>预防接种异常反应监测</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、产</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品控制、事件原因调查、封存相关患者病历资料等工作；根据情况可在本行政区内对相关药品采取暂停销售、使用等紧急控制措施，对相关药品进行抽验，对相关药品生产经营企业进行现场调查；药品生产企业不在本行政区域的，应立即报告市市场监管局，由其上报自治区药监局。由自治区药监局组织或协调相关地区</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药品监督管理部门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对企业进行检查。</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2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106" w:name="bookmark121"/>
      <w:bookmarkStart w:id="107" w:name="bookmark119"/>
      <w:bookmarkStart w:id="108" w:name="bookmark120"/>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应急响应措施</w:t>
      </w:r>
      <w:bookmarkEnd w:id="106"/>
      <w:bookmarkStart w:id="109" w:name="bookmark122"/>
      <w:bookmarkEnd w:id="109"/>
      <w:bookmarkStart w:id="110" w:name="bookmark123"/>
    </w:p>
    <w:p>
      <w:pPr>
        <w:pStyle w:val="8"/>
        <w:keepNext/>
        <w:keepLines/>
        <w:pageBreakBefore w:val="0"/>
        <w:widowControl w:val="0"/>
        <w:numPr>
          <w:ilvl w:val="2"/>
          <w:numId w:val="1"/>
        </w:numPr>
        <w:shd w:val="clear" w:color="auto" w:fill="auto"/>
        <w:kinsoku/>
        <w:wordWrap/>
        <w:overflowPunct/>
        <w:topLinePunct w:val="0"/>
        <w:autoSpaceDE/>
        <w:autoSpaceDN/>
        <w:bidi w:val="0"/>
        <w:adjustRightInd/>
        <w:snapToGrid/>
        <w:spacing w:line="520" w:lineRule="exact"/>
        <w:ind w:left="1707" w:leftChars="0" w:right="0" w:rightChars="0" w:hanging="749"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Ⅰ级、Ⅱ级应急响应</w:t>
      </w:r>
      <w:bookmarkEnd w:id="107"/>
      <w:bookmarkEnd w:id="108"/>
      <w:bookmarkEnd w:id="110"/>
    </w:p>
    <w:p>
      <w:pPr>
        <w:pStyle w:val="9"/>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64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当事件达</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到</w:t>
      </w:r>
      <w:r>
        <w:rPr>
          <w:rFonts w:hint="default" w:ascii="Times New Roman" w:hAnsi="Times New Roman" w:eastAsia="仿宋_GB2312" w:cs="Times New Roman"/>
          <w:color w:val="auto"/>
          <w:kern w:val="0"/>
          <w:sz w:val="32"/>
          <w:szCs w:val="32"/>
          <w:lang w:val="en-US" w:eastAsia="zh-CN" w:bidi="ar"/>
        </w:rPr>
        <w:t>Ⅰ</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级标准或</w:t>
      </w:r>
      <w:r>
        <w:rPr>
          <w:rFonts w:hint="default" w:ascii="Times New Roman" w:hAnsi="Times New Roman" w:eastAsia="仿宋_GB2312" w:cs="Times New Roman"/>
          <w:color w:val="auto"/>
          <w:kern w:val="0"/>
          <w:sz w:val="32"/>
          <w:szCs w:val="32"/>
          <w:lang w:val="en-US" w:eastAsia="zh-CN" w:bidi="ar"/>
        </w:rPr>
        <w:t>Ⅱ</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级标准，</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应急指挥部还应采取以下应对措施</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20" w:lineRule="exact"/>
        <w:ind w:leftChars="0" w:right="0" w:rightChars="0" w:firstLine="438" w:firstLineChars="137"/>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（1）建立日报告制度。各工作组牵头部门每天将工作进展情况报应急指挥部，</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应急指挥部汇总后报告区人民政府和</w:t>
      </w:r>
      <w:bookmarkStart w:id="111" w:name="bookmark124"/>
      <w:bookmarkEnd w:id="111"/>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市市场监管局。</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20" w:lineRule="exact"/>
        <w:ind w:leftChars="0" w:right="0" w:rightChars="0" w:firstLine="438" w:firstLineChars="137"/>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（2）派出由</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应急指挥部负责人带队的工作组赶赴现场，配合国家、自治区及市应急指挥部指挥、协调患者救治，开展事件调查，维护社会稳定，做好善后处置等工作。</w:t>
      </w:r>
      <w:bookmarkStart w:id="112" w:name="bookmark125"/>
      <w:bookmarkEnd w:id="112"/>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20" w:lineRule="exact"/>
        <w:ind w:leftChars="0" w:right="0" w:rightChars="0" w:firstLine="438" w:firstLineChars="137"/>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（3）进一步加强对社会舆情的监测，加强舆论引导，并采取措施，防止大规模群体性事件或极端事件的发生。</w:t>
      </w:r>
      <w:bookmarkStart w:id="113" w:name="bookmark128"/>
      <w:bookmarkEnd w:id="113"/>
      <w:bookmarkStart w:id="114" w:name="bookmark129"/>
      <w:bookmarkStart w:id="115" w:name="bookmark127"/>
      <w:bookmarkStart w:id="116" w:name="bookmark126"/>
    </w:p>
    <w:p>
      <w:pPr>
        <w:pStyle w:val="9"/>
        <w:keepNext w:val="0"/>
        <w:keepLines w:val="0"/>
        <w:pageBreakBefore w:val="0"/>
        <w:widowControl w:val="0"/>
        <w:numPr>
          <w:ilvl w:val="2"/>
          <w:numId w:val="1"/>
        </w:numPr>
        <w:shd w:val="clear" w:color="auto" w:fill="auto"/>
        <w:kinsoku/>
        <w:wordWrap/>
        <w:overflowPunct/>
        <w:topLinePunct w:val="0"/>
        <w:autoSpaceDE/>
        <w:autoSpaceDN/>
        <w:bidi w:val="0"/>
        <w:adjustRightInd/>
        <w:snapToGrid/>
        <w:spacing w:line="520" w:lineRule="exact"/>
        <w:ind w:left="1707" w:leftChars="0" w:right="0" w:rightChars="0" w:hanging="749"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color w:val="auto"/>
          <w:kern w:val="0"/>
          <w:sz w:val="32"/>
          <w:szCs w:val="32"/>
          <w:lang w:val="en-US" w:eastAsia="zh-CN" w:bidi="ar"/>
        </w:rPr>
        <w:t>Ⅲ</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级应急响应</w:t>
      </w:r>
      <w:bookmarkEnd w:id="114"/>
      <w:bookmarkEnd w:id="115"/>
      <w:bookmarkEnd w:id="116"/>
    </w:p>
    <w:p>
      <w:pPr>
        <w:pStyle w:val="8"/>
        <w:keepNext/>
        <w:keepLines/>
        <w:pageBreakBefore w:val="0"/>
        <w:widowControl w:val="0"/>
        <w:numPr>
          <w:ilvl w:val="0"/>
          <w:numId w:val="0"/>
        </w:numPr>
        <w:shd w:val="clear" w:color="auto" w:fill="auto"/>
        <w:tabs>
          <w:tab w:val="left" w:pos="1474"/>
        </w:tab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当事件达到Ⅲ级标准，</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应急指挥部还应采取以下应对措施：</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20" w:lineRule="exact"/>
        <w:ind w:left="0" w:leftChars="0" w:right="0" w:rightChars="0" w:firstLine="438" w:firstLineChars="137"/>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（1）建立日报告制度。各工作组牵头部门每天将工作进展情况报</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应急指挥部汇总后报告区人民政府和市市场监管局。</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20" w:lineRule="exact"/>
        <w:ind w:leftChars="0" w:right="0" w:rightChars="0" w:firstLine="438" w:firstLineChars="137"/>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（2）派出由</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应急指挥部负责人带队的工作组赶赴现场，配合自治区及市应急指挥部指挥、协调患者救治，开展事件调查，维护社会稳定，做好善后处置等工作。</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20" w:lineRule="exact"/>
        <w:ind w:leftChars="0" w:right="0" w:rightChars="0" w:firstLine="438" w:firstLineChars="137"/>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（3）进一步加强对社会舆情的监测，加强舆论引导，并采取措施，防止大规模群体性事件或极端事件的发生。</w:t>
      </w:r>
      <w:bookmarkStart w:id="117" w:name="bookmark141"/>
      <w:bookmarkEnd w:id="117"/>
      <w:bookmarkStart w:id="118" w:name="bookmark142"/>
      <w:bookmarkStart w:id="119" w:name="bookmark140"/>
      <w:bookmarkStart w:id="120" w:name="bookmark139"/>
    </w:p>
    <w:p>
      <w:pPr>
        <w:pStyle w:val="9"/>
        <w:keepNext w:val="0"/>
        <w:keepLines w:val="0"/>
        <w:pageBreakBefore w:val="0"/>
        <w:widowControl w:val="0"/>
        <w:numPr>
          <w:ilvl w:val="2"/>
          <w:numId w:val="1"/>
        </w:numPr>
        <w:shd w:val="clear" w:color="auto" w:fill="auto"/>
        <w:kinsoku/>
        <w:wordWrap/>
        <w:overflowPunct/>
        <w:topLinePunct w:val="0"/>
        <w:autoSpaceDE/>
        <w:autoSpaceDN/>
        <w:bidi w:val="0"/>
        <w:adjustRightInd/>
        <w:snapToGrid/>
        <w:spacing w:line="520" w:lineRule="exact"/>
        <w:ind w:left="1707" w:leftChars="0" w:right="0" w:rightChars="0" w:hanging="749"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Ⅳ级应急响应</w:t>
      </w:r>
      <w:bookmarkEnd w:id="118"/>
      <w:bookmarkEnd w:id="119"/>
      <w:bookmarkEnd w:id="120"/>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00" w:lineRule="exact"/>
        <w:ind w:left="0" w:leftChars="0" w:right="0" w:rightChars="0" w:firstLine="659" w:firstLineChars="206"/>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当事件达到</w:t>
      </w:r>
      <w:r>
        <w:rPr>
          <w:rFonts w:hint="default" w:ascii="Times New Roman" w:hAnsi="Times New Roman" w:eastAsia="仿宋_GB2312" w:cs="Times New Roman"/>
          <w:color w:val="auto"/>
          <w:kern w:val="0"/>
          <w:sz w:val="32"/>
          <w:szCs w:val="32"/>
          <w:lang w:val="en-US" w:eastAsia="zh-CN" w:bidi="ar"/>
        </w:rPr>
        <w:t>Ⅳ</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级标准，</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应急指挥部还应采取以下应对措施：</w:t>
      </w:r>
    </w:p>
    <w:p>
      <w:pPr>
        <w:pStyle w:val="9"/>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500" w:lineRule="exact"/>
        <w:ind w:left="0" w:leftChars="0" w:right="0" w:rightChars="0" w:firstLine="659" w:firstLineChars="206"/>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建立日报告制度。各工作组牵头部门每天将工作进展情况报</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应急指挥部汇总后报告区人民政府和市市场监管局。</w:t>
      </w:r>
    </w:p>
    <w:p>
      <w:pPr>
        <w:pStyle w:val="9"/>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500" w:lineRule="exact"/>
        <w:ind w:left="0" w:leftChars="0" w:right="0" w:rightChars="0" w:firstLine="659" w:firstLineChars="206"/>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派出由</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应急指挥部负责人带队的工作组赶赴现场，配合市应急指挥部指挥、协调患者救治，开展事件调查，维护社会稳定，做好善后处置等工作。</w:t>
      </w:r>
    </w:p>
    <w:p>
      <w:pPr>
        <w:pStyle w:val="8"/>
        <w:keepNext/>
        <w:keepLines/>
        <w:pageBreakBefore w:val="0"/>
        <w:widowControl w:val="0"/>
        <w:numPr>
          <w:ilvl w:val="0"/>
          <w:numId w:val="0"/>
        </w:numPr>
        <w:shd w:val="clear" w:color="auto" w:fill="auto"/>
        <w:tabs>
          <w:tab w:val="left" w:pos="1474"/>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（3）进一步加强对社会舆情的监测，加强舆论引导，并采取措施，防止大规模群体性事件或极端事件的发生。</w:t>
      </w:r>
    </w:p>
    <w:p>
      <w:pPr>
        <w:pStyle w:val="8"/>
        <w:keepNext/>
        <w:keepLines/>
        <w:pageBreakBefore w:val="0"/>
        <w:widowControl w:val="0"/>
        <w:numPr>
          <w:ilvl w:val="2"/>
          <w:numId w:val="1"/>
        </w:numPr>
        <w:shd w:val="clear" w:color="auto" w:fill="auto"/>
        <w:tabs>
          <w:tab w:val="left" w:pos="1474"/>
          <w:tab w:val="clear" w:pos="958"/>
        </w:tabs>
        <w:kinsoku/>
        <w:wordWrap/>
        <w:overflowPunct/>
        <w:topLinePunct w:val="0"/>
        <w:autoSpaceDE/>
        <w:autoSpaceDN/>
        <w:bidi w:val="0"/>
        <w:adjustRightInd/>
        <w:snapToGrid/>
        <w:spacing w:line="500" w:lineRule="exact"/>
        <w:ind w:left="1707" w:leftChars="0" w:right="0" w:rightChars="0" w:hanging="749"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非级别疫苗安全事件应急响应</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非级别疫苗安全事件发生后，</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应急指挥部根据事件性质、特点和危害程度，立即组织</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应急指挥部相关工作机构开展相应应急处置措施：</w:t>
      </w:r>
    </w:p>
    <w:p>
      <w:pPr>
        <w:pStyle w:val="9"/>
        <w:keepNext w:val="0"/>
        <w:keepLines w:val="0"/>
        <w:pageBreakBefore w:val="0"/>
        <w:widowControl w:val="0"/>
        <w:numPr>
          <w:ilvl w:val="0"/>
          <w:numId w:val="0"/>
        </w:numPr>
        <w:shd w:val="clear" w:color="auto" w:fill="auto"/>
        <w:tabs>
          <w:tab w:val="left" w:pos="1409"/>
        </w:tabs>
        <w:kinsoku/>
        <w:wordWrap/>
        <w:overflowPunct/>
        <w:topLinePunct w:val="0"/>
        <w:autoSpaceDE/>
        <w:autoSpaceDN/>
        <w:bidi w:val="0"/>
        <w:adjustRightInd/>
        <w:snapToGrid/>
        <w:spacing w:line="500" w:lineRule="exact"/>
        <w:ind w:left="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（1）召开</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应急指挥部会议，成立各应急处置工作组和专家组，各工作组牵头部门和成员单位迅速开展工作，收集、分析、汇总相关情况，紧急部署处置工作。</w:t>
      </w:r>
      <w:bookmarkStart w:id="121" w:name="bookmark131"/>
    </w:p>
    <w:bookmarkEnd w:id="121"/>
    <w:p>
      <w:pPr>
        <w:pStyle w:val="9"/>
        <w:keepNext w:val="0"/>
        <w:keepLines w:val="0"/>
        <w:pageBreakBefore w:val="0"/>
        <w:widowControl w:val="0"/>
        <w:numPr>
          <w:ilvl w:val="0"/>
          <w:numId w:val="0"/>
        </w:numPr>
        <w:shd w:val="clear" w:color="auto" w:fill="auto"/>
        <w:tabs>
          <w:tab w:val="left" w:pos="1409"/>
        </w:tabs>
        <w:kinsoku/>
        <w:wordWrap/>
        <w:overflowPunct/>
        <w:topLinePunct w:val="0"/>
        <w:autoSpaceDE/>
        <w:autoSpaceDN/>
        <w:bidi w:val="0"/>
        <w:adjustRightInd/>
        <w:snapToGrid/>
        <w:spacing w:line="500" w:lineRule="exact"/>
        <w:ind w:left="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（2）及时将有关处置工作情况，向区人民政府和市市场监管局报告，按照区人民政府和市市场监管局的指示，全力开展各项处置工作。必要时，请求市市场监管局给予支持。</w:t>
      </w:r>
    </w:p>
    <w:p>
      <w:pPr>
        <w:pStyle w:val="9"/>
        <w:keepNext w:val="0"/>
        <w:keepLines w:val="0"/>
        <w:pageBreakBefore w:val="0"/>
        <w:widowControl w:val="0"/>
        <w:shd w:val="clear" w:color="auto" w:fill="auto"/>
        <w:tabs>
          <w:tab w:val="left" w:pos="1404"/>
        </w:tabs>
        <w:kinsoku/>
        <w:wordWrap/>
        <w:overflowPunct/>
        <w:topLinePunct w:val="0"/>
        <w:autoSpaceDE/>
        <w:autoSpaceDN/>
        <w:bidi w:val="0"/>
        <w:adjustRightInd/>
        <w:snapToGrid/>
        <w:spacing w:line="500" w:lineRule="exact"/>
        <w:ind w:left="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122" w:name="bookmark132"/>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w:t>
      </w:r>
      <w:bookmarkEnd w:id="122"/>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3）根据事件情况，派出工作组、专家组到事发地指导处置；区应急指挥部负责人视情赶赴事发地现场指挥。</w:t>
      </w:r>
    </w:p>
    <w:p>
      <w:pPr>
        <w:pStyle w:val="9"/>
        <w:keepNext w:val="0"/>
        <w:keepLines w:val="0"/>
        <w:pageBreakBefore w:val="0"/>
        <w:widowControl w:val="0"/>
        <w:shd w:val="clear" w:color="auto" w:fill="auto"/>
        <w:tabs>
          <w:tab w:val="left" w:pos="1419"/>
        </w:tabs>
        <w:kinsoku/>
        <w:wordWrap/>
        <w:overflowPunct/>
        <w:topLinePunct w:val="0"/>
        <w:autoSpaceDE/>
        <w:autoSpaceDN/>
        <w:bidi w:val="0"/>
        <w:adjustRightInd/>
        <w:snapToGrid/>
        <w:spacing w:line="500" w:lineRule="exact"/>
        <w:ind w:left="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123" w:name="bookmark133"/>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w:t>
      </w:r>
      <w:bookmarkEnd w:id="123"/>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4）组织医疗救治专家赶赴事发地，组织、指导医疗救治工作。必要时，报请市卫生健康委派出市级医疗专家，赶赴事发地指导医疗救治工作。</w:t>
      </w:r>
    </w:p>
    <w:p>
      <w:pPr>
        <w:pStyle w:val="9"/>
        <w:keepNext w:val="0"/>
        <w:keepLines w:val="0"/>
        <w:pageBreakBefore w:val="0"/>
        <w:widowControl w:val="0"/>
        <w:numPr>
          <w:ilvl w:val="0"/>
          <w:numId w:val="0"/>
        </w:numPr>
        <w:shd w:val="clear" w:color="auto" w:fill="auto"/>
        <w:tabs>
          <w:tab w:val="left" w:pos="1409"/>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124" w:name="bookmark134"/>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w:t>
      </w:r>
      <w:bookmarkEnd w:id="124"/>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5）</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核实引</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发事件疫苗的品种及生产批号，指导相关部门、 医疗机构和生产经营单位依法采取封存、溯源、流向追踪、召回等紧急控制措施；组织对相关疫苗进行监督抽样和应急检验。</w:t>
      </w:r>
    </w:p>
    <w:p>
      <w:pPr>
        <w:pStyle w:val="9"/>
        <w:keepNext w:val="0"/>
        <w:keepLines w:val="0"/>
        <w:pageBreakBefore w:val="0"/>
        <w:widowControl w:val="0"/>
        <w:numPr>
          <w:ilvl w:val="0"/>
          <w:numId w:val="0"/>
        </w:numPr>
        <w:shd w:val="clear" w:color="auto" w:fill="auto"/>
        <w:tabs>
          <w:tab w:val="left" w:pos="1438"/>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125" w:name="bookmark136"/>
      <w:bookmarkEnd w:id="125"/>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（6）赶赴事发地或相关生产、经营企业，组织开展事件调查工作。根据调查进展情况，适时组织召开专家组会议，对事件性质、原因进行研判，作出研判结论。</w:t>
      </w:r>
    </w:p>
    <w:p>
      <w:pPr>
        <w:pStyle w:val="9"/>
        <w:keepNext w:val="0"/>
        <w:keepLines w:val="0"/>
        <w:pageBreakBefore w:val="0"/>
        <w:widowControl w:val="0"/>
        <w:numPr>
          <w:ilvl w:val="0"/>
          <w:numId w:val="0"/>
        </w:numPr>
        <w:shd w:val="clear" w:color="auto" w:fill="auto"/>
        <w:tabs>
          <w:tab w:val="left" w:pos="1438"/>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126" w:name="bookmark137"/>
      <w:bookmarkEnd w:id="126"/>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（7）及时向社会发布相关警示信息，设立并对外公布咨询电话；制订新闻报道方案，及时、客观、准确地发布事件信息；密切关注社会及网络舆情，做好舆论引导工作。</w:t>
      </w:r>
      <w:bookmarkStart w:id="127" w:name="bookmark138"/>
      <w:bookmarkEnd w:id="127"/>
    </w:p>
    <w:p>
      <w:pPr>
        <w:pStyle w:val="9"/>
        <w:keepNext w:val="0"/>
        <w:keepLines w:val="0"/>
        <w:pageBreakBefore w:val="0"/>
        <w:widowControl w:val="0"/>
        <w:numPr>
          <w:ilvl w:val="0"/>
          <w:numId w:val="0"/>
        </w:numPr>
        <w:shd w:val="clear" w:color="auto" w:fill="auto"/>
        <w:tabs>
          <w:tab w:val="left" w:pos="1438"/>
        </w:tabs>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（8）密切关注社会动态，做好亲属安抚、信访接访等工作， 及时处置因事件引发的群体性事件等，确保社会稳定。</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应急指挥部应对</w:t>
      </w:r>
      <w:r>
        <w:rPr>
          <w:rFonts w:hint="default" w:ascii="Times New Roman" w:hAnsi="Times New Roman" w:eastAsia="仿宋_GB2312" w:cs="Times New Roman"/>
          <w:color w:val="auto"/>
          <w:kern w:val="0"/>
          <w:sz w:val="32"/>
          <w:szCs w:val="32"/>
          <w:lang w:val="en-US" w:eastAsia="zh-CN" w:bidi="ar"/>
        </w:rPr>
        <w:t>非级别</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疫苗安全事件进行密切跟踪，对各工作组处置工作给予指导和支持，必要时在全区范围内对事件涉及疫苗采取紧急控制措施。</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128" w:name="bookmark144"/>
      <w:bookmarkStart w:id="129" w:name="bookmark145"/>
      <w:bookmarkStart w:id="130" w:name="bookmark143"/>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应急响应的级别调整和终止</w:t>
      </w:r>
      <w:bookmarkEnd w:id="128"/>
      <w:bookmarkEnd w:id="129"/>
      <w:bookmarkEnd w:id="130"/>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right="0" w:rightChars="0" w:firstLine="72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事件得到有效控制，患者病情稳定或好转，没有新发类似病例，由</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应急指挥部决定调整或终止应急响应。超出本级应急处置能力时，应及时报请上一级人民政府和</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药品监督管理部门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提高响应级别。</w:t>
      </w:r>
    </w:p>
    <w:p>
      <w:pPr>
        <w:pStyle w:val="9"/>
        <w:keepNext w:val="0"/>
        <w:keepLines w:val="0"/>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信息发布</w:t>
      </w:r>
    </w:p>
    <w:p>
      <w:pPr>
        <w:pStyle w:val="9"/>
        <w:keepNext w:val="0"/>
        <w:keepLines w:val="0"/>
        <w:pageBreakBefore w:val="0"/>
        <w:widowControl w:val="0"/>
        <w:numPr>
          <w:ilvl w:val="2"/>
          <w:numId w:val="1"/>
        </w:numPr>
        <w:shd w:val="clear" w:color="auto" w:fill="auto"/>
        <w:kinsoku/>
        <w:wordWrap/>
        <w:overflowPunct/>
        <w:topLinePunct w:val="0"/>
        <w:autoSpaceDE/>
        <w:autoSpaceDN/>
        <w:bidi w:val="0"/>
        <w:adjustRightInd/>
        <w:snapToGrid/>
        <w:spacing w:line="500" w:lineRule="exact"/>
        <w:ind w:left="7" w:leftChars="0" w:right="0" w:rightChars="0" w:firstLine="951"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color w:val="auto"/>
          <w:kern w:val="0"/>
          <w:sz w:val="32"/>
          <w:szCs w:val="32"/>
          <w:lang w:val="en-US" w:eastAsia="zh-CN" w:bidi="ar"/>
        </w:rPr>
        <w:t>Ⅰ</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级、</w:t>
      </w:r>
      <w:r>
        <w:rPr>
          <w:rFonts w:hint="default" w:ascii="Times New Roman" w:hAnsi="Times New Roman" w:eastAsia="仿宋_GB2312" w:cs="Times New Roman"/>
          <w:color w:val="auto"/>
          <w:kern w:val="0"/>
          <w:sz w:val="32"/>
          <w:szCs w:val="32"/>
          <w:lang w:val="en-US" w:eastAsia="zh-CN" w:bidi="ar"/>
        </w:rPr>
        <w:t>Ⅱ</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级事件信息由国家药监局统一审核发布；Ⅲ级事件信息由</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自治区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应急指挥部报自治区人民政府统一审核发布，并上报国家药监局；</w:t>
      </w:r>
      <w:r>
        <w:rPr>
          <w:rFonts w:hint="default" w:ascii="Times New Roman" w:hAnsi="Times New Roman" w:eastAsia="仿宋_GB2312" w:cs="Times New Roman"/>
          <w:color w:val="auto"/>
          <w:kern w:val="0"/>
          <w:sz w:val="32"/>
          <w:szCs w:val="32"/>
          <w:lang w:val="en-US" w:eastAsia="zh-CN" w:bidi="ar"/>
        </w:rPr>
        <w:t>Ⅳ</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级事件信息由市应急指挥部报市人民政府统一审核发布，并上报自治区人民政府和自治区药监局；非级别事件信息由</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应急指挥部报区人民政府统一审核发布，并上报市人民政府和市市场监管局。</w:t>
      </w:r>
    </w:p>
    <w:p>
      <w:pPr>
        <w:pStyle w:val="9"/>
        <w:keepNext w:val="0"/>
        <w:keepLines w:val="0"/>
        <w:pageBreakBefore w:val="0"/>
        <w:widowControl w:val="0"/>
        <w:numPr>
          <w:ilvl w:val="2"/>
          <w:numId w:val="1"/>
        </w:numPr>
        <w:shd w:val="clear" w:color="auto" w:fill="auto"/>
        <w:kinsoku/>
        <w:wordWrap/>
        <w:overflowPunct/>
        <w:topLinePunct w:val="0"/>
        <w:autoSpaceDE/>
        <w:autoSpaceDN/>
        <w:bidi w:val="0"/>
        <w:adjustRightInd/>
        <w:snapToGrid/>
        <w:spacing w:line="500" w:lineRule="exact"/>
        <w:ind w:left="7" w:leftChars="0" w:right="0" w:rightChars="0" w:firstLine="951"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疫苗安全事件信息发布应坚持实事求是、及时准确、科学公正的原则。事件发生后，应在第一时间向社会发布简要信息，并根据事件发展情况做好后续信息发布工作。信息发布包括授权发布、组织报道、接受记者采访、举行新闻发布会、重点新闻网站或政府网站报道等形式。</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未经授权，任何单位及个人无权发布疫苗安全事件信息。</w:t>
      </w:r>
    </w:p>
    <w:p>
      <w:pPr>
        <w:pStyle w:val="8"/>
        <w:keepNext/>
        <w:keepLines/>
        <w:pageBreakBefore w:val="0"/>
        <w:widowControl w:val="0"/>
        <w:numPr>
          <w:ilvl w:val="0"/>
          <w:numId w:val="1"/>
        </w:numPr>
        <w:shd w:val="clear" w:color="auto" w:fill="auto"/>
        <w:kinsoku/>
        <w:wordWrap/>
        <w:overflowPunct/>
        <w:topLinePunct w:val="0"/>
        <w:autoSpaceDE/>
        <w:autoSpaceDN/>
        <w:bidi w:val="0"/>
        <w:adjustRightInd/>
        <w:snapToGrid/>
        <w:spacing w:line="500" w:lineRule="exact"/>
        <w:ind w:left="1227" w:leftChars="0" w:right="0" w:rightChars="0" w:hanging="480" w:firstLineChars="0"/>
        <w:jc w:val="both"/>
        <w:textAlignment w:val="auto"/>
        <w:rPr>
          <w:rFonts w:hint="default" w:ascii="Times New Roman" w:hAnsi="Times New Roman" w:eastAsia="黑体" w:cs="Times New Roman"/>
          <w:b w:val="0"/>
          <w:bCs w:val="0"/>
          <w:color w:val="000000"/>
          <w:kern w:val="0"/>
          <w:sz w:val="32"/>
          <w:szCs w:val="32"/>
          <w:u w:val="none"/>
          <w:shd w:val="clear" w:color="auto" w:fill="auto"/>
          <w:lang w:val="en-US" w:eastAsia="zh-CN" w:bidi="ar"/>
        </w:rPr>
      </w:pPr>
      <w:bookmarkStart w:id="131" w:name="bookmark148"/>
      <w:bookmarkStart w:id="132" w:name="bookmark147"/>
      <w:bookmarkStart w:id="133" w:name="bookmark146"/>
      <w:r>
        <w:rPr>
          <w:rFonts w:hint="default" w:ascii="Times New Roman" w:hAnsi="Times New Roman" w:eastAsia="黑体" w:cs="Times New Roman"/>
          <w:b w:val="0"/>
          <w:bCs w:val="0"/>
          <w:color w:val="000000"/>
          <w:kern w:val="0"/>
          <w:sz w:val="32"/>
          <w:szCs w:val="32"/>
          <w:u w:val="none"/>
          <w:shd w:val="clear" w:color="auto" w:fill="auto"/>
          <w:lang w:val="en-US" w:eastAsia="zh-CN" w:bidi="ar"/>
        </w:rPr>
        <w:t>后期处置</w:t>
      </w:r>
      <w:bookmarkEnd w:id="131"/>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楷体_GB2312" w:cs="Times New Roman"/>
          <w:b w:val="0"/>
          <w:bCs w:val="0"/>
          <w:color w:val="000000"/>
          <w:kern w:val="0"/>
          <w:sz w:val="32"/>
          <w:szCs w:val="32"/>
          <w:u w:val="none"/>
          <w:shd w:val="clear" w:color="auto" w:fill="auto"/>
          <w:lang w:val="en-US" w:eastAsia="zh-CN" w:bidi="ar"/>
        </w:rPr>
      </w:pPr>
      <w:bookmarkStart w:id="134" w:name="bookmark149"/>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善后处置</w:t>
      </w:r>
      <w:bookmarkEnd w:id="132"/>
      <w:bookmarkEnd w:id="133"/>
      <w:bookmarkEnd w:id="134"/>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right="0" w:rightChars="0" w:firstLine="62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区应急指挥部要根据疫苗安全事件危害程度及造成的损失，提出善后处理意见，并报区人民政府批准。区人民政府负责组织善后处置工作。</w:t>
      </w:r>
      <w:bookmarkStart w:id="135" w:name="bookmark150"/>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right="0" w:rightChars="0" w:firstLine="62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w:t>
      </w:r>
      <w:bookmarkEnd w:id="135"/>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1）按照事件级别，由相应级别的</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药品监督管理部门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根据调查结果和认定结论，依法对相关责任单位和责任人员采取处理措施。</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涉嫌构成犯罪的，及时移交公安机关并协助开展案件调查工作；确</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定是质量导致的，依法对有关生产经营企业进行查处；</w:t>
      </w:r>
      <w:r>
        <w:rPr>
          <w:rFonts w:hint="default" w:ascii="Times New Roman" w:hAnsi="Times New Roman" w:eastAsia="仿宋_GB2312" w:cs="Times New Roman"/>
          <w:b w:val="0"/>
          <w:bCs w:val="0"/>
          <w:color w:val="auto"/>
          <w:kern w:val="0"/>
          <w:sz w:val="32"/>
          <w:szCs w:val="32"/>
          <w:highlight w:val="none"/>
          <w:u w:val="none"/>
          <w:shd w:val="clear" w:color="auto" w:fill="auto"/>
          <w:lang w:val="en-US" w:eastAsia="zh-CN" w:bidi="ar"/>
        </w:rPr>
        <w:t>确定是临床接种疫苗不合理或错误导致的，移交卫生健康行政部门对有关医疗机构依法处理；确定为新的严重接种疫苗不良反应的</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，上报自治区药监局，由自治区药监局统一报请国家药监局组</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织开展安全性再评价，根据再评价结果调整生产和使用政策。确定是其他原因引起的，按照有关规定处理。</w:t>
      </w:r>
      <w:bookmarkStart w:id="136" w:name="bookmark151"/>
      <w:bookmarkEnd w:id="136"/>
    </w:p>
    <w:p>
      <w:pPr>
        <w:pStyle w:val="9"/>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500" w:lineRule="exact"/>
        <w:ind w:left="0" w:right="0" w:rightChars="0" w:firstLine="62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妥善处理因疫苗安全事件造成的群众来信来访及其他事项。</w:t>
      </w:r>
      <w:bookmarkStart w:id="137" w:name="bookmark152"/>
      <w:bookmarkEnd w:id="137"/>
    </w:p>
    <w:p>
      <w:pPr>
        <w:pStyle w:val="9"/>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500" w:lineRule="exact"/>
        <w:ind w:left="0" w:leftChars="0" w:right="0" w:rightChars="0" w:firstLine="620"/>
        <w:jc w:val="both"/>
        <w:textAlignment w:val="auto"/>
        <w:rPr>
          <w:rFonts w:hint="default" w:ascii="Times New Roman" w:hAnsi="Times New Roman" w:eastAsia="仿宋_GB2312" w:cs="Times New Roman"/>
          <w:b w:val="0"/>
          <w:bCs w:val="0"/>
          <w:color w:val="000000"/>
          <w:spacing w:val="6"/>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spacing w:val="6"/>
          <w:kern w:val="0"/>
          <w:sz w:val="32"/>
          <w:szCs w:val="32"/>
          <w:u w:val="none"/>
          <w:shd w:val="clear" w:color="auto" w:fill="auto"/>
          <w:lang w:val="en-US" w:eastAsia="zh-CN" w:bidi="ar"/>
        </w:rPr>
        <w:t>对造成疫苗安全事件的责任单位和责任人，应当按照有关规定对受害人给予赔偿。相关责任单位和责任人没有能力给予受害人赔偿的，当地政府应按照有关规定统筹安排资金予以解决。</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138" w:name="bookmark154"/>
      <w:bookmarkStart w:id="139" w:name="bookmark155"/>
      <w:bookmarkStart w:id="140" w:name="bookmark153"/>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总结评估</w:t>
      </w:r>
      <w:bookmarkEnd w:id="138"/>
      <w:bookmarkEnd w:id="139"/>
      <w:bookmarkEnd w:id="140"/>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事件处置工作结束后，</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组织对事件的处理情况进行评估，报送区人民政府和市市场监管局。评估内容主要包括事件概况、现场调查处理情况、患者救治情况、所采取措施效果评价、应急处置过程中存在的问题、取得的经验及改进建议。</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楷体_GB2312" w:cs="Times New Roman"/>
          <w:b w:val="0"/>
          <w:bCs w:val="0"/>
          <w:color w:val="000000"/>
          <w:kern w:val="0"/>
          <w:sz w:val="32"/>
          <w:szCs w:val="32"/>
          <w:u w:val="none"/>
          <w:shd w:val="clear" w:color="auto" w:fill="auto"/>
          <w:lang w:val="en-US" w:eastAsia="zh-CN" w:bidi="ar"/>
        </w:rPr>
      </w:pPr>
      <w:bookmarkStart w:id="141" w:name="bookmark158"/>
      <w:bookmarkStart w:id="142" w:name="bookmark157"/>
      <w:bookmarkStart w:id="143" w:name="bookmark156"/>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责任与奖惩</w:t>
      </w:r>
      <w:bookmarkEnd w:id="141"/>
      <w:bookmarkEnd w:id="142"/>
      <w:bookmarkEnd w:id="143"/>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对在处置疫苗安全事件中作出突出贡献的集体和个人，给予表彰。对在疫苗安全事件的预防、报告、调査、控制和处置过程中，有玩忽职守、失职、渎职等行为，或者迟报、瞒报、漏报重要情况的相关责任人，依照有关法律、法规，给予行政处分，触犯刑律的要依法追究刑事责任。</w:t>
      </w:r>
    </w:p>
    <w:p>
      <w:pPr>
        <w:pStyle w:val="8"/>
        <w:keepNext/>
        <w:keepLines/>
        <w:pageBreakBefore w:val="0"/>
        <w:widowControl w:val="0"/>
        <w:numPr>
          <w:ilvl w:val="0"/>
          <w:numId w:val="1"/>
        </w:numPr>
        <w:shd w:val="clear" w:color="auto" w:fill="auto"/>
        <w:kinsoku/>
        <w:wordWrap/>
        <w:overflowPunct/>
        <w:topLinePunct w:val="0"/>
        <w:autoSpaceDE/>
        <w:autoSpaceDN/>
        <w:bidi w:val="0"/>
        <w:adjustRightInd/>
        <w:snapToGrid/>
        <w:spacing w:line="500" w:lineRule="exact"/>
        <w:ind w:left="1227" w:leftChars="0" w:right="0" w:rightChars="0" w:hanging="480" w:firstLineChars="0"/>
        <w:jc w:val="both"/>
        <w:textAlignment w:val="auto"/>
        <w:rPr>
          <w:rFonts w:hint="default" w:ascii="Times New Roman" w:hAnsi="Times New Roman" w:eastAsia="黑体" w:cs="Times New Roman"/>
          <w:b w:val="0"/>
          <w:bCs w:val="0"/>
          <w:color w:val="000000"/>
          <w:kern w:val="0"/>
          <w:sz w:val="32"/>
          <w:szCs w:val="32"/>
          <w:u w:val="none"/>
          <w:shd w:val="clear" w:color="auto" w:fill="auto"/>
          <w:lang w:val="en-US" w:eastAsia="zh-CN" w:bidi="ar"/>
        </w:rPr>
      </w:pPr>
      <w:bookmarkStart w:id="144" w:name="bookmark161"/>
      <w:bookmarkStart w:id="145" w:name="bookmark159"/>
      <w:bookmarkStart w:id="146" w:name="bookmark160"/>
      <w:r>
        <w:rPr>
          <w:rFonts w:hint="default" w:ascii="Times New Roman" w:hAnsi="Times New Roman" w:eastAsia="黑体" w:cs="Times New Roman"/>
          <w:b w:val="0"/>
          <w:bCs w:val="0"/>
          <w:color w:val="000000"/>
          <w:kern w:val="0"/>
          <w:sz w:val="32"/>
          <w:szCs w:val="32"/>
          <w:u w:val="none"/>
          <w:shd w:val="clear" w:color="auto" w:fill="auto"/>
          <w:lang w:val="en-US" w:eastAsia="zh-CN" w:bidi="ar"/>
        </w:rPr>
        <w:t>应急保障</w:t>
      </w:r>
      <w:bookmarkEnd w:id="144"/>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147" w:name="bookmark162"/>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队伍保障</w:t>
      </w:r>
      <w:bookmarkEnd w:id="145"/>
      <w:bookmarkEnd w:id="146"/>
      <w:bookmarkEnd w:id="147"/>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应急指挥部</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成员单位、专家组、</w:t>
      </w:r>
      <w:r>
        <w:rPr>
          <w:rFonts w:hint="default" w:ascii="Times New Roman" w:hAnsi="Times New Roman" w:eastAsia="仿宋_GB2312" w:cs="Times New Roman"/>
          <w:i w:val="0"/>
          <w:caps w:val="0"/>
          <w:color w:val="auto"/>
          <w:spacing w:val="0"/>
          <w:sz w:val="32"/>
          <w:szCs w:val="32"/>
        </w:rPr>
        <w:t>疾病预防控制机构</w:t>
      </w:r>
      <w:r>
        <w:rPr>
          <w:rFonts w:hint="default" w:ascii="Times New Roman" w:hAnsi="Times New Roman" w:eastAsia="仿宋_GB2312" w:cs="Times New Roman"/>
          <w:b w:val="0"/>
          <w:bCs w:val="0"/>
          <w:color w:val="auto"/>
          <w:kern w:val="0"/>
          <w:sz w:val="32"/>
          <w:szCs w:val="32"/>
          <w:highlight w:val="none"/>
          <w:u w:val="none"/>
          <w:shd w:val="clear" w:color="auto" w:fill="auto"/>
          <w:lang w:val="en-US" w:eastAsia="zh-CN" w:bidi="ar"/>
        </w:rPr>
        <w:t>，</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以及</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各乡镇（街道）</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的药品应急处置力量，是全区疫苗安全</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事件应急处置专业队伍。各</w:t>
      </w: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镇（街道）</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和有关部门应不断加强业务培训和应急演练，提高队伍素质，提高装备水平，并动员社会团体、企事业单位及志愿者等各种社会力量参与应急处置工作。</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148" w:name="bookmark163"/>
      <w:bookmarkStart w:id="149" w:name="bookmark165"/>
      <w:bookmarkStart w:id="150" w:name="bookmark164"/>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医疗保障</w:t>
      </w:r>
      <w:bookmarkEnd w:id="148"/>
      <w:bookmarkEnd w:id="149"/>
      <w:bookmarkEnd w:id="150"/>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卫生健康部门负责组织医学救援队伍，指定应急救治机构，根据需要及时赶赴现场开展医疗救治。</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151" w:name="bookmark168"/>
      <w:bookmarkStart w:id="152" w:name="bookmark166"/>
      <w:bookmarkStart w:id="153" w:name="bookmark167"/>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交通运输保障</w:t>
      </w:r>
      <w:bookmarkEnd w:id="151"/>
      <w:bookmarkEnd w:id="152"/>
      <w:bookmarkEnd w:id="153"/>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eastAsia" w:ascii="Times New Roman" w:hAnsi="Times New Roman" w:eastAsia="仿宋_GB2312" w:cs="Times New Roman"/>
          <w:b w:val="0"/>
          <w:bCs w:val="0"/>
          <w:color w:val="000000"/>
          <w:kern w:val="0"/>
          <w:sz w:val="32"/>
          <w:szCs w:val="32"/>
          <w:u w:val="none"/>
          <w:shd w:val="clear" w:color="auto" w:fill="auto"/>
          <w:lang w:val="en-US" w:eastAsia="zh-CN" w:bidi="ar"/>
        </w:rPr>
        <w:t>区</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交通、公安等有关部门要优先安排、优先调度、优先放行疫苗安全事件时的应急交通工具。根据应急处置工作需要，政府相关部门要对事发地现场及相关通道实行交通管制，确保应急运输畅通。</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bookmarkStart w:id="154" w:name="bookmark170"/>
      <w:bookmarkStart w:id="155" w:name="bookmark169"/>
      <w:bookmarkStart w:id="156" w:name="bookmark171"/>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资金保障</w:t>
      </w:r>
      <w:bookmarkEnd w:id="154"/>
      <w:bookmarkEnd w:id="155"/>
      <w:bookmarkEnd w:id="156"/>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各级各部门疫苗安全事件应急处置相关经费应列入年度部门预算予以安排。</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bookmarkStart w:id="157" w:name="bookmark173"/>
      <w:bookmarkStart w:id="158" w:name="bookmark174"/>
      <w:bookmarkStart w:id="159" w:name="bookmark172"/>
      <w:r>
        <w:rPr>
          <w:rFonts w:hint="default" w:ascii="Times New Roman" w:hAnsi="Times New Roman" w:eastAsia="楷体_GB2312" w:cs="Times New Roman"/>
          <w:b w:val="0"/>
          <w:bCs w:val="0"/>
          <w:color w:val="000000"/>
          <w:kern w:val="0"/>
          <w:sz w:val="32"/>
          <w:szCs w:val="32"/>
          <w:u w:val="none"/>
          <w:shd w:val="clear" w:color="auto" w:fill="auto"/>
          <w:lang w:val="en-US" w:eastAsia="zh-CN" w:bidi="ar"/>
        </w:rPr>
        <w:t>信息保障</w:t>
      </w:r>
      <w:bookmarkEnd w:id="157"/>
      <w:bookmarkEnd w:id="158"/>
      <w:bookmarkEnd w:id="159"/>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各镇（街道）</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及其相关部门建立健全</w:t>
      </w:r>
      <w:r>
        <w:rPr>
          <w:rFonts w:hint="default" w:ascii="Times New Roman" w:hAnsi="Times New Roman" w:eastAsia="仿宋_GB2312" w:cs="Times New Roman"/>
          <w:i w:val="0"/>
          <w:caps w:val="0"/>
          <w:color w:val="auto"/>
          <w:spacing w:val="12"/>
          <w:sz w:val="32"/>
          <w:szCs w:val="32"/>
          <w:shd w:val="clear" w:color="auto" w:fill="auto"/>
          <w:lang w:eastAsia="zh-CN"/>
        </w:rPr>
        <w:t>预防接种异常反应监测</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、投诉举报等信息网络体系，完善信息数据库和信息报告系统，加强基层</w:t>
      </w:r>
      <w:r>
        <w:rPr>
          <w:rFonts w:hint="default" w:ascii="Times New Roman" w:hAnsi="Times New Roman" w:eastAsia="仿宋_GB2312" w:cs="Times New Roman"/>
          <w:i w:val="0"/>
          <w:caps w:val="0"/>
          <w:color w:val="auto"/>
          <w:spacing w:val="12"/>
          <w:sz w:val="32"/>
          <w:szCs w:val="32"/>
          <w:shd w:val="clear" w:color="auto" w:fill="auto"/>
          <w:lang w:eastAsia="zh-CN"/>
        </w:rPr>
        <w:t>预防接种异常反应监测</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网络建设，实现信息快速传递和反馈，提高预警和快速反应能力。</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bookmarkStart w:id="160" w:name="bookmark175"/>
      <w:bookmarkStart w:id="161" w:name="bookmark176"/>
      <w:bookmarkStart w:id="162" w:name="bookmark177"/>
      <w:r>
        <w:rPr>
          <w:rFonts w:hint="default" w:ascii="Times New Roman" w:hAnsi="Times New Roman" w:eastAsia="楷体_GB2312" w:cs="Times New Roman"/>
          <w:b w:val="0"/>
          <w:bCs w:val="0"/>
          <w:color w:val="auto"/>
          <w:kern w:val="0"/>
          <w:sz w:val="32"/>
          <w:szCs w:val="32"/>
          <w:u w:val="none"/>
          <w:shd w:val="clear" w:color="auto" w:fill="auto"/>
          <w:lang w:val="en-US" w:eastAsia="zh-CN" w:bidi="ar"/>
        </w:rPr>
        <w:t>预案演练</w:t>
      </w:r>
      <w:bookmarkEnd w:id="160"/>
      <w:bookmarkEnd w:id="161"/>
      <w:bookmarkEnd w:id="162"/>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各</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镇（街道）</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及有关部门要按照</w:t>
      </w:r>
      <w:r>
        <w:rPr>
          <w:rFonts w:hint="default" w:ascii="Times New Roman" w:hAnsi="Times New Roman" w:eastAsia="仿宋_GB2312" w:cs="Times New Roman"/>
          <w:b w:val="0"/>
          <w:bCs w:val="0"/>
          <w:color w:val="auto"/>
          <w:kern w:val="0"/>
          <w:sz w:val="32"/>
          <w:szCs w:val="32"/>
          <w:u w:val="none"/>
          <w:shd w:val="clear" w:color="auto" w:fill="auto"/>
          <w:lang w:val="zh-CN" w:eastAsia="zh-CN" w:bidi="ar"/>
        </w:rPr>
        <w:t>“统一</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规划、分类实施、分级负责、突出重点、适应需求”的原则，采取定期与不定期相结合的方式，至少每3年组织开展一次突发事件应急演习演练。</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2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各级</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药品监督管理部门</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应根据本地区实际情况和工作需要，结合应急预案，统一组织突发事件应急演习演练。</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bookmarkStart w:id="163" w:name="bookmark180"/>
      <w:bookmarkStart w:id="164" w:name="bookmark179"/>
      <w:bookmarkStart w:id="165" w:name="bookmark178"/>
      <w:r>
        <w:rPr>
          <w:rFonts w:hint="default" w:ascii="Times New Roman" w:hAnsi="Times New Roman" w:eastAsia="楷体_GB2312" w:cs="Times New Roman"/>
          <w:b w:val="0"/>
          <w:bCs w:val="0"/>
          <w:color w:val="auto"/>
          <w:kern w:val="0"/>
          <w:sz w:val="32"/>
          <w:szCs w:val="32"/>
          <w:u w:val="none"/>
          <w:shd w:val="clear" w:color="auto" w:fill="auto"/>
          <w:lang w:val="en-US" w:eastAsia="zh-CN" w:bidi="ar"/>
        </w:rPr>
        <w:t>宣传教育</w:t>
      </w:r>
      <w:bookmarkEnd w:id="163"/>
      <w:bookmarkEnd w:id="164"/>
      <w:bookmarkEnd w:id="165"/>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2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各</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镇（街道）</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及有关部门要加大疫苗安全知识宣传力度，引</w:t>
      </w:r>
      <w:r>
        <w:rPr>
          <w:rFonts w:hint="default" w:ascii="Times New Roman" w:hAnsi="Times New Roman" w:eastAsia="仿宋_GB2312" w:cs="Times New Roman"/>
          <w:b w:val="0"/>
          <w:bCs w:val="0"/>
          <w:color w:val="auto"/>
          <w:kern w:val="0"/>
          <w:sz w:val="32"/>
          <w:szCs w:val="32"/>
          <w:highlight w:val="none"/>
          <w:u w:val="none"/>
          <w:shd w:val="clear" w:color="auto" w:fill="auto"/>
          <w:lang w:val="en-US" w:eastAsia="zh-CN" w:bidi="ar"/>
        </w:rPr>
        <w:t>导公众正确认识和对待接种疫苗不良反应，提高全民接种疫苗不良反应报告意识</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。引导媒体正确宣传</w:t>
      </w:r>
      <w:r>
        <w:rPr>
          <w:rFonts w:hint="default" w:ascii="Times New Roman" w:hAnsi="Times New Roman" w:eastAsia="仿宋_GB2312" w:cs="Times New Roman"/>
          <w:b w:val="0"/>
          <w:bCs w:val="0"/>
          <w:color w:val="auto"/>
          <w:kern w:val="0"/>
          <w:sz w:val="32"/>
          <w:szCs w:val="32"/>
          <w:highlight w:val="none"/>
          <w:u w:val="none"/>
          <w:shd w:val="clear" w:color="auto" w:fill="auto"/>
          <w:lang w:val="en-US" w:eastAsia="zh-CN" w:bidi="ar"/>
        </w:rPr>
        <w:t>接种疫苗</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不良反应事件，避免社会恐慌。</w:t>
      </w:r>
    </w:p>
    <w:p>
      <w:pPr>
        <w:pStyle w:val="8"/>
        <w:keepNext/>
        <w:keepLines/>
        <w:pageBreakBefore w:val="0"/>
        <w:widowControl w:val="0"/>
        <w:numPr>
          <w:ilvl w:val="0"/>
          <w:numId w:val="1"/>
        </w:numPr>
        <w:shd w:val="clear" w:color="auto" w:fill="auto"/>
        <w:kinsoku/>
        <w:wordWrap/>
        <w:overflowPunct/>
        <w:topLinePunct w:val="0"/>
        <w:autoSpaceDE/>
        <w:autoSpaceDN/>
        <w:bidi w:val="0"/>
        <w:adjustRightInd/>
        <w:snapToGrid/>
        <w:spacing w:line="500" w:lineRule="exact"/>
        <w:ind w:left="1227" w:leftChars="0" w:right="0" w:rightChars="0" w:hanging="480" w:firstLineChars="0"/>
        <w:jc w:val="both"/>
        <w:textAlignment w:val="auto"/>
        <w:rPr>
          <w:rFonts w:hint="default" w:ascii="Times New Roman" w:hAnsi="Times New Roman" w:eastAsia="黑体" w:cs="Times New Roman"/>
          <w:b w:val="0"/>
          <w:bCs w:val="0"/>
          <w:color w:val="auto"/>
          <w:kern w:val="0"/>
          <w:sz w:val="32"/>
          <w:szCs w:val="32"/>
          <w:u w:val="none"/>
          <w:shd w:val="clear" w:color="auto" w:fill="auto"/>
          <w:lang w:val="en-US" w:eastAsia="zh-CN" w:bidi="ar"/>
        </w:rPr>
      </w:pPr>
      <w:bookmarkStart w:id="166" w:name="bookmark183"/>
      <w:bookmarkStart w:id="167" w:name="bookmark181"/>
      <w:bookmarkStart w:id="168" w:name="bookmark182"/>
      <w:r>
        <w:rPr>
          <w:rFonts w:hint="default" w:ascii="Times New Roman" w:hAnsi="Times New Roman" w:eastAsia="黑体" w:cs="Times New Roman"/>
          <w:b w:val="0"/>
          <w:bCs w:val="0"/>
          <w:color w:val="auto"/>
          <w:kern w:val="0"/>
          <w:sz w:val="32"/>
          <w:szCs w:val="32"/>
          <w:u w:val="none"/>
          <w:shd w:val="clear" w:color="auto" w:fill="auto"/>
          <w:lang w:val="en-US" w:eastAsia="zh-CN" w:bidi="ar"/>
        </w:rPr>
        <w:t>附则</w:t>
      </w:r>
      <w:bookmarkEnd w:id="166"/>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楷体_GB2312" w:cs="Times New Roman"/>
          <w:b w:val="0"/>
          <w:bCs w:val="0"/>
          <w:color w:val="auto"/>
          <w:kern w:val="0"/>
          <w:sz w:val="32"/>
          <w:szCs w:val="32"/>
          <w:u w:val="none"/>
          <w:shd w:val="clear" w:color="auto" w:fill="auto"/>
          <w:lang w:val="en-US" w:eastAsia="zh-CN" w:bidi="ar"/>
        </w:rPr>
      </w:pPr>
      <w:bookmarkStart w:id="169" w:name="bookmark184"/>
      <w:r>
        <w:rPr>
          <w:rFonts w:hint="default" w:ascii="Times New Roman" w:hAnsi="Times New Roman" w:eastAsia="楷体_GB2312" w:cs="Times New Roman"/>
          <w:b w:val="0"/>
          <w:bCs w:val="0"/>
          <w:color w:val="auto"/>
          <w:kern w:val="0"/>
          <w:sz w:val="32"/>
          <w:szCs w:val="32"/>
          <w:u w:val="none"/>
          <w:shd w:val="clear" w:color="auto" w:fill="auto"/>
          <w:lang w:val="en-US" w:eastAsia="zh-CN" w:bidi="ar"/>
        </w:rPr>
        <w:t>预案管理与更新</w:t>
      </w:r>
      <w:bookmarkEnd w:id="167"/>
      <w:bookmarkEnd w:id="168"/>
      <w:bookmarkEnd w:id="169"/>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right="0" w:rightChars="0" w:firstLine="62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与疫苗安全突发事件处置有关的法律法规被修订，部门职责或应急资源发生变化，应急预案在实施过程中出现新情况或新问题时，要结合实际及时修订与完善本预案。</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right="0" w:rightChars="0" w:firstLine="62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有关部门应根据本预案，制定疫苗安全事件应急行动方案和保障计划。</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bookmarkStart w:id="170" w:name="bookmark185"/>
      <w:bookmarkStart w:id="171" w:name="bookmark186"/>
      <w:bookmarkStart w:id="172" w:name="bookmark187"/>
      <w:r>
        <w:rPr>
          <w:rFonts w:hint="default" w:ascii="Times New Roman" w:hAnsi="Times New Roman" w:eastAsia="楷体_GB2312" w:cs="Times New Roman"/>
          <w:b w:val="0"/>
          <w:bCs w:val="0"/>
          <w:color w:val="auto"/>
          <w:kern w:val="0"/>
          <w:sz w:val="32"/>
          <w:szCs w:val="32"/>
          <w:u w:val="none"/>
          <w:shd w:val="clear" w:color="auto" w:fill="auto"/>
          <w:lang w:val="en-US" w:eastAsia="zh-CN" w:bidi="ar"/>
        </w:rPr>
        <w:t>预案解释部门</w:t>
      </w:r>
      <w:bookmarkEnd w:id="170"/>
      <w:bookmarkEnd w:id="171"/>
      <w:bookmarkEnd w:id="172"/>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本预案由</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柳州市柳南</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区市场</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监督管理</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局负责解释。</w:t>
      </w:r>
    </w:p>
    <w:p>
      <w:pPr>
        <w:pStyle w:val="8"/>
        <w:keepNext/>
        <w:keepLines/>
        <w:pageBreakBefore w:val="0"/>
        <w:widowControl w:val="0"/>
        <w:numPr>
          <w:ilvl w:val="1"/>
          <w:numId w:val="1"/>
        </w:numPr>
        <w:shd w:val="clear" w:color="auto" w:fill="auto"/>
        <w:kinsoku/>
        <w:wordWrap/>
        <w:overflowPunct/>
        <w:topLinePunct w:val="0"/>
        <w:autoSpaceDE/>
        <w:autoSpaceDN/>
        <w:bidi w:val="0"/>
        <w:adjustRightInd/>
        <w:snapToGrid/>
        <w:spacing w:line="500" w:lineRule="exact"/>
        <w:ind w:left="791" w:leftChars="0" w:right="0" w:rightChars="0" w:hanging="26" w:firstLineChars="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bookmarkStart w:id="173" w:name="bookmark188"/>
      <w:bookmarkStart w:id="174" w:name="bookmark189"/>
      <w:bookmarkStart w:id="175" w:name="bookmark190"/>
      <w:r>
        <w:rPr>
          <w:rFonts w:hint="default" w:ascii="Times New Roman" w:hAnsi="Times New Roman" w:eastAsia="楷体_GB2312" w:cs="Times New Roman"/>
          <w:b w:val="0"/>
          <w:bCs w:val="0"/>
          <w:color w:val="auto"/>
          <w:kern w:val="0"/>
          <w:sz w:val="32"/>
          <w:szCs w:val="32"/>
          <w:u w:val="none"/>
          <w:shd w:val="clear" w:color="auto" w:fill="auto"/>
          <w:lang w:val="en-US" w:eastAsia="zh-CN" w:bidi="ar"/>
        </w:rPr>
        <w:t>预案实施时间</w:t>
      </w:r>
      <w:bookmarkEnd w:id="173"/>
      <w:bookmarkEnd w:id="174"/>
      <w:bookmarkEnd w:id="175"/>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本预案自印发之日起施行。</w:t>
      </w: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0" w:right="0" w:rightChars="0" w:firstLine="62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p>
    <w:p>
      <w:pPr>
        <w:pStyle w:val="9"/>
        <w:keepNext w:val="0"/>
        <w:keepLines w:val="0"/>
        <w:pageBreakBefore w:val="0"/>
        <w:widowControl w:val="0"/>
        <w:shd w:val="clear" w:color="auto" w:fill="auto"/>
        <w:kinsoku/>
        <w:wordWrap/>
        <w:overflowPunct/>
        <w:topLinePunct w:val="0"/>
        <w:autoSpaceDE/>
        <w:autoSpaceDN/>
        <w:bidi w:val="0"/>
        <w:adjustRightInd/>
        <w:snapToGrid/>
        <w:spacing w:line="500" w:lineRule="exact"/>
        <w:ind w:left="630" w:leftChars="300" w:right="0" w:rightChars="0" w:firstLine="0" w:firstLineChars="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附件：1.</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 xml:space="preserve"> </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疫苗安全事件分级标准和响应级别</w:t>
      </w:r>
    </w:p>
    <w:p>
      <w:pPr>
        <w:pStyle w:val="9"/>
        <w:keepNext w:val="0"/>
        <w:keepLines w:val="0"/>
        <w:pageBreakBefore w:val="0"/>
        <w:widowControl w:val="0"/>
        <w:numPr>
          <w:ilvl w:val="0"/>
          <w:numId w:val="0"/>
        </w:numPr>
        <w:shd w:val="clear" w:color="auto" w:fill="auto"/>
        <w:tabs>
          <w:tab w:val="left" w:pos="1726"/>
        </w:tabs>
        <w:kinsoku/>
        <w:wordWrap/>
        <w:overflowPunct/>
        <w:topLinePunct w:val="0"/>
        <w:autoSpaceDE/>
        <w:autoSpaceDN/>
        <w:bidi w:val="0"/>
        <w:adjustRightInd/>
        <w:snapToGrid/>
        <w:spacing w:line="500" w:lineRule="exact"/>
        <w:ind w:left="630" w:leftChars="300" w:right="0" w:rightChars="0" w:firstLine="0" w:firstLineChars="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 xml:space="preserve">      2.</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 xml:space="preserve"> </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柳</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南</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区疫苗安全事件应急响应处置流程图</w:t>
      </w:r>
    </w:p>
    <w:p>
      <w:pPr>
        <w:pStyle w:val="9"/>
        <w:keepNext w:val="0"/>
        <w:keepLines w:val="0"/>
        <w:pageBreakBefore w:val="0"/>
        <w:widowControl w:val="0"/>
        <w:numPr>
          <w:ilvl w:val="0"/>
          <w:numId w:val="0"/>
        </w:numPr>
        <w:shd w:val="clear" w:color="auto" w:fill="auto"/>
        <w:tabs>
          <w:tab w:val="left" w:pos="1726"/>
        </w:tabs>
        <w:kinsoku/>
        <w:wordWrap/>
        <w:overflowPunct/>
        <w:topLinePunct w:val="0"/>
        <w:autoSpaceDE/>
        <w:autoSpaceDN/>
        <w:bidi w:val="0"/>
        <w:adjustRightInd/>
        <w:snapToGrid/>
        <w:spacing w:line="500" w:lineRule="exact"/>
        <w:ind w:left="630" w:leftChars="300" w:right="0" w:rightChars="0" w:firstLine="960" w:firstLineChars="300"/>
        <w:jc w:val="both"/>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3.</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 xml:space="preserve"> </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柳</w:t>
      </w:r>
      <w:r>
        <w:rPr>
          <w:rFonts w:hint="eastAsia" w:ascii="Times New Roman" w:hAnsi="Times New Roman" w:eastAsia="仿宋_GB2312" w:cs="Times New Roman"/>
          <w:b w:val="0"/>
          <w:bCs w:val="0"/>
          <w:color w:val="auto"/>
          <w:kern w:val="0"/>
          <w:sz w:val="32"/>
          <w:szCs w:val="32"/>
          <w:u w:val="none"/>
          <w:shd w:val="clear" w:color="auto" w:fill="auto"/>
          <w:lang w:val="en-US" w:eastAsia="zh-CN" w:bidi="ar"/>
        </w:rPr>
        <w:t>南</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区疫苗安全事件应急指挥部组织结构图</w:t>
      </w:r>
    </w:p>
    <w:p>
      <w:pPr>
        <w:pStyle w:val="9"/>
        <w:keepNext w:val="0"/>
        <w:keepLines w:val="0"/>
        <w:pageBreakBefore w:val="0"/>
        <w:widowControl w:val="0"/>
        <w:numPr>
          <w:ilvl w:val="0"/>
          <w:numId w:val="0"/>
        </w:numPr>
        <w:shd w:val="clear" w:color="auto" w:fill="auto"/>
        <w:tabs>
          <w:tab w:val="left" w:pos="1726"/>
        </w:tabs>
        <w:kinsoku/>
        <w:wordWrap/>
        <w:overflowPunct/>
        <w:topLinePunct w:val="0"/>
        <w:autoSpaceDE/>
        <w:autoSpaceDN/>
        <w:bidi w:val="0"/>
        <w:adjustRightInd/>
        <w:snapToGrid/>
        <w:spacing w:line="500" w:lineRule="exact"/>
        <w:ind w:right="0" w:rightChars="0"/>
        <w:jc w:val="left"/>
        <w:textAlignment w:val="auto"/>
        <w:rPr>
          <w:rFonts w:hint="default" w:ascii="Times New Roman" w:hAnsi="Times New Roman" w:eastAsia="方正仿宋_GB2312" w:cs="Times New Roman"/>
          <w:color w:val="auto"/>
          <w:spacing w:val="0"/>
          <w:w w:val="100"/>
          <w:position w:val="0"/>
          <w:sz w:val="32"/>
          <w:szCs w:val="32"/>
          <w:lang w:val="en-US"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right="0" w:rightChars="0" w:firstLine="600"/>
        <w:jc w:val="both"/>
        <w:textAlignment w:val="auto"/>
        <w:rPr>
          <w:rFonts w:hint="default" w:ascii="Times New Roman" w:hAnsi="Times New Roman" w:eastAsia="方正仿宋_GB2312" w:cs="Times New Roman"/>
          <w:color w:val="auto"/>
          <w:spacing w:val="0"/>
          <w:w w:val="100"/>
          <w:position w:val="0"/>
          <w:lang w:val="en-US" w:eastAsia="zh-CN"/>
        </w:rPr>
      </w:pPr>
    </w:p>
    <w:p>
      <w:pPr>
        <w:pStyle w:val="9"/>
        <w:keepNext w:val="0"/>
        <w:keepLines w:val="0"/>
        <w:widowControl w:val="0"/>
        <w:numPr>
          <w:ilvl w:val="0"/>
          <w:numId w:val="0"/>
        </w:numPr>
        <w:shd w:val="clear" w:color="auto" w:fill="auto"/>
        <w:tabs>
          <w:tab w:val="left" w:pos="1726"/>
        </w:tabs>
        <w:bidi w:val="0"/>
        <w:spacing w:before="0" w:after="0" w:line="240" w:lineRule="auto"/>
        <w:ind w:right="0" w:rightChars="0"/>
        <w:jc w:val="left"/>
        <w:rPr>
          <w:rFonts w:hint="default" w:ascii="Times New Roman" w:hAnsi="Times New Roman" w:eastAsia="仿宋" w:cs="Times New Roman"/>
          <w:color w:val="auto"/>
          <w:spacing w:val="0"/>
          <w:w w:val="100"/>
          <w:position w:val="0"/>
          <w:lang w:eastAsia="zh-CN"/>
        </w:rPr>
      </w:pPr>
      <w:bookmarkStart w:id="176" w:name="bookmark192"/>
      <w:bookmarkEnd w:id="176"/>
      <w:bookmarkStart w:id="177" w:name="bookmark191"/>
      <w:bookmarkEnd w:id="177"/>
    </w:p>
    <w:p>
      <w:pPr>
        <w:pStyle w:val="9"/>
        <w:keepNext w:val="0"/>
        <w:keepLines w:val="0"/>
        <w:widowControl w:val="0"/>
        <w:numPr>
          <w:ilvl w:val="0"/>
          <w:numId w:val="0"/>
        </w:numPr>
        <w:shd w:val="clear" w:color="auto" w:fill="auto"/>
        <w:tabs>
          <w:tab w:val="left" w:pos="1726"/>
        </w:tabs>
        <w:bidi w:val="0"/>
        <w:spacing w:before="0" w:after="0" w:line="240" w:lineRule="auto"/>
        <w:ind w:right="0" w:rightChars="0"/>
        <w:jc w:val="left"/>
        <w:rPr>
          <w:rFonts w:hint="default" w:ascii="Times New Roman" w:hAnsi="Times New Roman" w:eastAsia="仿宋" w:cs="Times New Roman"/>
          <w:color w:val="auto"/>
          <w:spacing w:val="0"/>
          <w:w w:val="100"/>
          <w:position w:val="0"/>
          <w:lang w:eastAsia="zh-CN"/>
        </w:rPr>
      </w:pPr>
    </w:p>
    <w:p>
      <w:pPr>
        <w:pStyle w:val="9"/>
        <w:keepNext w:val="0"/>
        <w:keepLines w:val="0"/>
        <w:widowControl w:val="0"/>
        <w:numPr>
          <w:ilvl w:val="0"/>
          <w:numId w:val="0"/>
        </w:numPr>
        <w:shd w:val="clear" w:color="auto" w:fill="auto"/>
        <w:tabs>
          <w:tab w:val="left" w:pos="1726"/>
        </w:tabs>
        <w:bidi w:val="0"/>
        <w:spacing w:before="0" w:after="0" w:line="240" w:lineRule="auto"/>
        <w:ind w:right="0" w:rightChars="0"/>
        <w:jc w:val="left"/>
        <w:rPr>
          <w:rFonts w:hint="default" w:ascii="Times New Roman" w:hAnsi="Times New Roman" w:eastAsia="仿宋" w:cs="Times New Roman"/>
          <w:color w:val="auto"/>
          <w:spacing w:val="0"/>
          <w:w w:val="100"/>
          <w:position w:val="0"/>
          <w:lang w:eastAsia="zh-CN"/>
        </w:rPr>
      </w:pPr>
    </w:p>
    <w:p>
      <w:pPr>
        <w:pStyle w:val="9"/>
        <w:keepNext w:val="0"/>
        <w:keepLines w:val="0"/>
        <w:widowControl w:val="0"/>
        <w:numPr>
          <w:ilvl w:val="0"/>
          <w:numId w:val="0"/>
        </w:numPr>
        <w:shd w:val="clear" w:color="auto" w:fill="auto"/>
        <w:tabs>
          <w:tab w:val="left" w:pos="1726"/>
        </w:tabs>
        <w:bidi w:val="0"/>
        <w:spacing w:before="0" w:after="0" w:line="240" w:lineRule="auto"/>
        <w:ind w:right="0" w:rightChars="0"/>
        <w:jc w:val="left"/>
        <w:rPr>
          <w:rFonts w:hint="default" w:ascii="Times New Roman" w:hAnsi="Times New Roman" w:eastAsia="仿宋" w:cs="Times New Roman"/>
          <w:color w:val="auto"/>
          <w:spacing w:val="0"/>
          <w:w w:val="100"/>
          <w:position w:val="0"/>
          <w:lang w:eastAsia="zh-CN"/>
        </w:rPr>
      </w:pPr>
    </w:p>
    <w:p>
      <w:pPr>
        <w:pStyle w:val="9"/>
        <w:keepNext w:val="0"/>
        <w:keepLines w:val="0"/>
        <w:widowControl w:val="0"/>
        <w:numPr>
          <w:ilvl w:val="0"/>
          <w:numId w:val="0"/>
        </w:numPr>
        <w:shd w:val="clear" w:color="auto" w:fill="auto"/>
        <w:tabs>
          <w:tab w:val="left" w:pos="1726"/>
        </w:tabs>
        <w:bidi w:val="0"/>
        <w:spacing w:before="0" w:after="0" w:line="240" w:lineRule="auto"/>
        <w:ind w:right="0" w:rightChars="0"/>
        <w:jc w:val="left"/>
        <w:rPr>
          <w:rFonts w:hint="default" w:ascii="Times New Roman" w:hAnsi="Times New Roman" w:eastAsia="仿宋" w:cs="Times New Roman"/>
          <w:color w:val="auto"/>
          <w:spacing w:val="0"/>
          <w:w w:val="100"/>
          <w:position w:val="0"/>
          <w:lang w:eastAsia="zh-CN"/>
        </w:rPr>
      </w:pPr>
    </w:p>
    <w:p>
      <w:pPr>
        <w:pStyle w:val="9"/>
        <w:keepNext w:val="0"/>
        <w:keepLines w:val="0"/>
        <w:widowControl w:val="0"/>
        <w:numPr>
          <w:ilvl w:val="0"/>
          <w:numId w:val="0"/>
        </w:numPr>
        <w:shd w:val="clear" w:color="auto" w:fill="auto"/>
        <w:tabs>
          <w:tab w:val="left" w:pos="1726"/>
        </w:tabs>
        <w:bidi w:val="0"/>
        <w:spacing w:before="0" w:after="0" w:line="240" w:lineRule="auto"/>
        <w:ind w:right="0" w:rightChars="0"/>
        <w:jc w:val="left"/>
        <w:rPr>
          <w:rFonts w:hint="default" w:ascii="Times New Roman" w:hAnsi="Times New Roman" w:eastAsia="仿宋" w:cs="Times New Roman"/>
          <w:color w:val="auto"/>
          <w:spacing w:val="0"/>
          <w:w w:val="100"/>
          <w:position w:val="0"/>
          <w:lang w:eastAsia="zh-CN"/>
        </w:rPr>
      </w:pPr>
    </w:p>
    <w:p>
      <w:pPr>
        <w:pStyle w:val="9"/>
        <w:keepNext w:val="0"/>
        <w:keepLines w:val="0"/>
        <w:widowControl w:val="0"/>
        <w:numPr>
          <w:ilvl w:val="0"/>
          <w:numId w:val="0"/>
        </w:numPr>
        <w:shd w:val="clear" w:color="auto" w:fill="auto"/>
        <w:tabs>
          <w:tab w:val="left" w:pos="1726"/>
        </w:tabs>
        <w:bidi w:val="0"/>
        <w:spacing w:before="0" w:after="0" w:line="240" w:lineRule="auto"/>
        <w:ind w:right="0" w:rightChars="0"/>
        <w:jc w:val="left"/>
        <w:rPr>
          <w:rFonts w:hint="default" w:ascii="Times New Roman" w:hAnsi="Times New Roman" w:eastAsia="仿宋" w:cs="Times New Roman"/>
          <w:color w:val="auto"/>
          <w:spacing w:val="0"/>
          <w:w w:val="100"/>
          <w:position w:val="0"/>
          <w:lang w:eastAsia="zh-CN"/>
        </w:rPr>
      </w:pPr>
    </w:p>
    <w:p>
      <w:pPr>
        <w:pStyle w:val="9"/>
        <w:keepNext w:val="0"/>
        <w:keepLines w:val="0"/>
        <w:widowControl w:val="0"/>
        <w:numPr>
          <w:ilvl w:val="0"/>
          <w:numId w:val="0"/>
        </w:numPr>
        <w:shd w:val="clear" w:color="auto" w:fill="auto"/>
        <w:tabs>
          <w:tab w:val="left" w:pos="1726"/>
        </w:tabs>
        <w:bidi w:val="0"/>
        <w:spacing w:before="0" w:after="0" w:line="240" w:lineRule="auto"/>
        <w:ind w:right="0" w:rightChars="0"/>
        <w:jc w:val="left"/>
        <w:rPr>
          <w:rFonts w:hint="default" w:ascii="Times New Roman" w:hAnsi="Times New Roman" w:eastAsia="仿宋" w:cs="Times New Roman"/>
          <w:color w:val="auto"/>
          <w:spacing w:val="0"/>
          <w:w w:val="100"/>
          <w:position w:val="0"/>
          <w:lang w:eastAsia="zh-CN"/>
        </w:rPr>
      </w:pPr>
    </w:p>
    <w:p>
      <w:pPr>
        <w:pStyle w:val="9"/>
        <w:keepNext w:val="0"/>
        <w:keepLines w:val="0"/>
        <w:widowControl w:val="0"/>
        <w:numPr>
          <w:ilvl w:val="0"/>
          <w:numId w:val="0"/>
        </w:numPr>
        <w:shd w:val="clear" w:color="auto" w:fill="auto"/>
        <w:tabs>
          <w:tab w:val="left" w:pos="1726"/>
        </w:tabs>
        <w:bidi w:val="0"/>
        <w:spacing w:before="0" w:after="0" w:line="240" w:lineRule="auto"/>
        <w:ind w:right="0" w:rightChars="0"/>
        <w:jc w:val="left"/>
        <w:rPr>
          <w:rFonts w:hint="default" w:ascii="Times New Roman" w:hAnsi="Times New Roman" w:eastAsia="仿宋" w:cs="Times New Roman"/>
          <w:color w:val="auto"/>
          <w:spacing w:val="0"/>
          <w:w w:val="100"/>
          <w:position w:val="0"/>
          <w:lang w:eastAsia="zh-CN"/>
        </w:rPr>
      </w:pPr>
    </w:p>
    <w:p>
      <w:pPr>
        <w:pStyle w:val="9"/>
        <w:keepNext w:val="0"/>
        <w:keepLines w:val="0"/>
        <w:widowControl w:val="0"/>
        <w:numPr>
          <w:ilvl w:val="0"/>
          <w:numId w:val="0"/>
        </w:numPr>
        <w:shd w:val="clear" w:color="auto" w:fill="auto"/>
        <w:tabs>
          <w:tab w:val="left" w:pos="1726"/>
        </w:tabs>
        <w:bidi w:val="0"/>
        <w:spacing w:before="0" w:after="0" w:line="240" w:lineRule="auto"/>
        <w:ind w:right="0" w:rightChars="0"/>
        <w:jc w:val="left"/>
        <w:rPr>
          <w:rFonts w:hint="default" w:ascii="Times New Roman" w:hAnsi="Times New Roman" w:eastAsia="仿宋" w:cs="Times New Roman"/>
          <w:color w:val="auto"/>
          <w:spacing w:val="0"/>
          <w:w w:val="100"/>
          <w:position w:val="0"/>
          <w:lang w:eastAsia="zh-CN"/>
        </w:rPr>
      </w:pPr>
    </w:p>
    <w:p>
      <w:pPr>
        <w:pStyle w:val="9"/>
        <w:keepNext w:val="0"/>
        <w:keepLines w:val="0"/>
        <w:widowControl w:val="0"/>
        <w:numPr>
          <w:ilvl w:val="0"/>
          <w:numId w:val="0"/>
        </w:numPr>
        <w:shd w:val="clear" w:color="auto" w:fill="auto"/>
        <w:tabs>
          <w:tab w:val="left" w:pos="1726"/>
        </w:tabs>
        <w:bidi w:val="0"/>
        <w:spacing w:before="0" w:after="0" w:line="240" w:lineRule="auto"/>
        <w:ind w:right="0" w:rightChars="0"/>
        <w:jc w:val="left"/>
        <w:rPr>
          <w:rFonts w:hint="default" w:ascii="Times New Roman" w:hAnsi="Times New Roman" w:eastAsia="仿宋" w:cs="Times New Roman"/>
          <w:color w:val="auto"/>
          <w:spacing w:val="0"/>
          <w:w w:val="100"/>
          <w:position w:val="0"/>
          <w:lang w:eastAsia="zh-CN"/>
        </w:rPr>
      </w:pPr>
    </w:p>
    <w:p>
      <w:pPr>
        <w:pStyle w:val="9"/>
        <w:keepNext w:val="0"/>
        <w:keepLines w:val="0"/>
        <w:widowControl w:val="0"/>
        <w:numPr>
          <w:ilvl w:val="0"/>
          <w:numId w:val="0"/>
        </w:numPr>
        <w:shd w:val="clear" w:color="auto" w:fill="auto"/>
        <w:tabs>
          <w:tab w:val="left" w:pos="1726"/>
        </w:tabs>
        <w:bidi w:val="0"/>
        <w:spacing w:before="0" w:after="0" w:line="240" w:lineRule="auto"/>
        <w:ind w:right="0" w:rightChars="0"/>
        <w:jc w:val="left"/>
        <w:rPr>
          <w:rFonts w:hint="default" w:ascii="Times New Roman" w:hAnsi="Times New Roman" w:eastAsia="仿宋" w:cs="Times New Roman"/>
          <w:color w:val="auto"/>
          <w:spacing w:val="0"/>
          <w:w w:val="100"/>
          <w:position w:val="0"/>
          <w:lang w:eastAsia="zh-CN"/>
        </w:rPr>
      </w:pPr>
    </w:p>
    <w:p>
      <w:pPr>
        <w:pStyle w:val="9"/>
        <w:keepNext w:val="0"/>
        <w:keepLines w:val="0"/>
        <w:pageBreakBefore w:val="0"/>
        <w:widowControl w:val="0"/>
        <w:numPr>
          <w:ilvl w:val="0"/>
          <w:numId w:val="0"/>
        </w:numPr>
        <w:shd w:val="clear" w:color="auto" w:fill="auto"/>
        <w:tabs>
          <w:tab w:val="left" w:pos="1726"/>
        </w:tabs>
        <w:kinsoku/>
        <w:wordWrap/>
        <w:overflowPunct/>
        <w:topLinePunct w:val="0"/>
        <w:autoSpaceDE/>
        <w:autoSpaceDN/>
        <w:bidi w:val="0"/>
        <w:adjustRightInd/>
        <w:snapToGrid/>
        <w:spacing w:before="0" w:after="0" w:line="600" w:lineRule="exact"/>
        <w:ind w:right="0" w:rightChars="0"/>
        <w:jc w:val="left"/>
        <w:textAlignment w:val="auto"/>
        <w:rPr>
          <w:rFonts w:hint="default" w:ascii="Times New Roman" w:hAnsi="Times New Roman" w:eastAsia="黑体"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eastAsia="zh-CN"/>
        </w:rPr>
        <w:t>附件</w:t>
      </w:r>
      <w:r>
        <w:rPr>
          <w:rFonts w:hint="default" w:ascii="Times New Roman" w:hAnsi="Times New Roman" w:eastAsia="黑体" w:cs="Times New Roman"/>
          <w:b w:val="0"/>
          <w:bCs w:val="0"/>
          <w:color w:val="auto"/>
          <w:spacing w:val="0"/>
          <w:w w:val="100"/>
          <w:position w:val="0"/>
          <w:sz w:val="32"/>
          <w:szCs w:val="32"/>
          <w:lang w:val="en-US" w:eastAsia="zh-CN"/>
        </w:rPr>
        <w:t>1</w:t>
      </w:r>
    </w:p>
    <w:p>
      <w:pPr>
        <w:pStyle w:val="9"/>
        <w:keepNext w:val="0"/>
        <w:keepLines w:val="0"/>
        <w:widowControl w:val="0"/>
        <w:numPr>
          <w:ilvl w:val="0"/>
          <w:numId w:val="0"/>
        </w:numPr>
        <w:shd w:val="clear" w:color="auto" w:fill="auto"/>
        <w:tabs>
          <w:tab w:val="left" w:pos="1726"/>
        </w:tabs>
        <w:bidi w:val="0"/>
        <w:spacing w:before="0" w:after="0" w:line="240" w:lineRule="auto"/>
        <w:ind w:right="0" w:rightChars="0"/>
        <w:jc w:val="left"/>
        <w:rPr>
          <w:rFonts w:hint="default" w:ascii="Times New Roman" w:hAnsi="Times New Roman" w:eastAsia="黑体" w:cs="Times New Roman"/>
          <w:b w:val="0"/>
          <w:bCs w:val="0"/>
          <w:color w:val="auto"/>
          <w:spacing w:val="0"/>
          <w:w w:val="100"/>
          <w:position w:val="0"/>
          <w:sz w:val="32"/>
          <w:szCs w:val="32"/>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140" w:line="600" w:lineRule="exact"/>
        <w:ind w:left="0" w:right="0" w:firstLine="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pacing w:val="0"/>
          <w:w w:val="100"/>
          <w:position w:val="0"/>
          <w:sz w:val="44"/>
          <w:szCs w:val="44"/>
        </w:rPr>
        <w:t>疫苗安全事件分级标准和响应级别</w:t>
      </w:r>
    </w:p>
    <w:tbl>
      <w:tblPr>
        <w:tblStyle w:val="7"/>
        <w:tblW w:w="9090" w:type="dxa"/>
        <w:jc w:val="center"/>
        <w:tblInd w:w="78" w:type="dxa"/>
        <w:tblLayout w:type="fixed"/>
        <w:tblCellMar>
          <w:top w:w="0" w:type="dxa"/>
          <w:left w:w="108" w:type="dxa"/>
          <w:bottom w:w="0" w:type="dxa"/>
          <w:right w:w="108" w:type="dxa"/>
        </w:tblCellMar>
      </w:tblPr>
      <w:tblGrid>
        <w:gridCol w:w="1005"/>
        <w:gridCol w:w="7202"/>
        <w:gridCol w:w="883"/>
      </w:tblGrid>
      <w:tr>
        <w:tblPrEx>
          <w:tblLayout w:type="fixed"/>
          <w:tblCellMar>
            <w:top w:w="0" w:type="dxa"/>
            <w:left w:w="108" w:type="dxa"/>
            <w:bottom w:w="0" w:type="dxa"/>
            <w:right w:w="108" w:type="dxa"/>
          </w:tblCellMar>
        </w:tblPrEx>
        <w:trPr>
          <w:trHeight w:val="838" w:hRule="exact"/>
          <w:jc w:val="center"/>
        </w:trPr>
        <w:tc>
          <w:tcPr>
            <w:tcW w:w="1005"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32"/>
                <w:szCs w:val="32"/>
              </w:rPr>
            </w:pPr>
            <w:r>
              <w:rPr>
                <w:rFonts w:hint="eastAsia" w:ascii="仿宋" w:hAnsi="仿宋" w:eastAsia="仿宋" w:cs="仿宋"/>
                <w:color w:val="auto"/>
                <w:spacing w:val="0"/>
                <w:w w:val="100"/>
                <w:position w:val="0"/>
                <w:sz w:val="32"/>
                <w:szCs w:val="32"/>
              </w:rPr>
              <w:t>事件</w:t>
            </w:r>
          </w:p>
          <w:p>
            <w:pPr>
              <w:pStyle w:val="1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rPr>
              <w:t>类别</w:t>
            </w:r>
          </w:p>
        </w:tc>
        <w:tc>
          <w:tcPr>
            <w:tcW w:w="7202"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rPr>
              <w:t>本级标准</w:t>
            </w:r>
          </w:p>
        </w:tc>
        <w:tc>
          <w:tcPr>
            <w:tcW w:w="883"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leftChars="0" w:right="0" w:firstLine="0" w:firstLineChars="0"/>
              <w:jc w:val="left"/>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rPr>
              <w:t>响应级别</w:t>
            </w:r>
          </w:p>
        </w:tc>
      </w:tr>
      <w:tr>
        <w:tblPrEx>
          <w:tblLayout w:type="fixed"/>
          <w:tblCellMar>
            <w:top w:w="0" w:type="dxa"/>
            <w:left w:w="108" w:type="dxa"/>
            <w:bottom w:w="0" w:type="dxa"/>
            <w:right w:w="108" w:type="dxa"/>
          </w:tblCellMar>
        </w:tblPrEx>
        <w:trPr>
          <w:trHeight w:val="4803" w:hRule="exact"/>
          <w:jc w:val="center"/>
        </w:trPr>
        <w:tc>
          <w:tcPr>
            <w:tcW w:w="1005"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94" w:lineRule="exact"/>
              <w:ind w:left="0" w:right="0" w:firstLine="0"/>
              <w:jc w:val="center"/>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rPr>
              <w:t>特别重大疫苗安全事件</w:t>
            </w:r>
          </w:p>
        </w:tc>
        <w:tc>
          <w:tcPr>
            <w:tcW w:w="72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rPr>
              <w:t>符合下列情形之一的：</w:t>
            </w:r>
          </w:p>
          <w:p>
            <w:pPr>
              <w:pStyle w:val="11"/>
              <w:keepNext w:val="0"/>
              <w:keepLines w:val="0"/>
              <w:pageBreakBefore w:val="0"/>
              <w:widowControl w:val="0"/>
              <w:numPr>
                <w:ilvl w:val="0"/>
                <w:numId w:val="0"/>
              </w:numPr>
              <w:shd w:val="clear" w:color="auto" w:fill="auto"/>
              <w:tabs>
                <w:tab w:val="left" w:pos="998"/>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lang w:val="en-US" w:eastAsia="zh-CN"/>
              </w:rPr>
              <w:t>1.</w:t>
            </w:r>
            <w:r>
              <w:rPr>
                <w:rFonts w:hint="eastAsia" w:ascii="仿宋" w:hAnsi="仿宋" w:eastAsia="仿宋" w:cs="仿宋"/>
                <w:color w:val="auto"/>
                <w:spacing w:val="0"/>
                <w:w w:val="100"/>
                <w:position w:val="0"/>
                <w:sz w:val="32"/>
                <w:szCs w:val="32"/>
              </w:rPr>
              <w:t>同一批号疫苗短期内引起5例以上患者死亡，疑似与疫苗安全相关的事件；</w:t>
            </w:r>
          </w:p>
          <w:p>
            <w:pPr>
              <w:pStyle w:val="11"/>
              <w:keepNext w:val="0"/>
              <w:keepLines w:val="0"/>
              <w:pageBreakBefore w:val="0"/>
              <w:widowControl w:val="0"/>
              <w:numPr>
                <w:ilvl w:val="0"/>
                <w:numId w:val="0"/>
              </w:numPr>
              <w:shd w:val="clear" w:color="auto" w:fill="auto"/>
              <w:tabs>
                <w:tab w:val="left" w:pos="936"/>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lang w:val="en-US" w:eastAsia="zh-CN"/>
              </w:rPr>
              <w:t>2.</w:t>
            </w:r>
            <w:r>
              <w:rPr>
                <w:rFonts w:hint="eastAsia" w:ascii="仿宋" w:hAnsi="仿宋" w:eastAsia="仿宋" w:cs="仿宋"/>
                <w:color w:val="auto"/>
                <w:spacing w:val="0"/>
                <w:w w:val="100"/>
                <w:position w:val="0"/>
                <w:sz w:val="32"/>
                <w:szCs w:val="32"/>
              </w:rPr>
              <w:t>在相对集中的时间和区域内，批号相对集中的同一疫苗引起临床表现相似的，且罕见或非预期的不良事件的人数超过20人</w:t>
            </w:r>
            <w:r>
              <w:rPr>
                <w:rFonts w:hint="eastAsia" w:ascii="仿宋" w:hAnsi="仿宋" w:eastAsia="仿宋" w:cs="仿宋"/>
                <w:color w:val="auto"/>
                <w:spacing w:val="0"/>
                <w:w w:val="100"/>
                <w:position w:val="0"/>
                <w:sz w:val="32"/>
                <w:szCs w:val="32"/>
                <w:lang w:eastAsia="zh-CN"/>
              </w:rPr>
              <w:t>；</w:t>
            </w:r>
            <w:r>
              <w:rPr>
                <w:rFonts w:hint="eastAsia" w:ascii="仿宋" w:hAnsi="仿宋" w:eastAsia="仿宋" w:cs="仿宋"/>
                <w:color w:val="auto"/>
                <w:spacing w:val="0"/>
                <w:w w:val="100"/>
                <w:position w:val="0"/>
                <w:sz w:val="32"/>
                <w:szCs w:val="32"/>
              </w:rPr>
              <w:t>或者引起特别严重不良事件（可能对人体造成永久性伤残、对器官功能造成永久性损伤或危及生命）超过5人，疑似与疫苗安全相关的事件；</w:t>
            </w:r>
          </w:p>
          <w:p>
            <w:pPr>
              <w:pStyle w:val="11"/>
              <w:keepNext w:val="0"/>
              <w:keepLines w:val="0"/>
              <w:pageBreakBefore w:val="0"/>
              <w:widowControl w:val="0"/>
              <w:numPr>
                <w:ilvl w:val="0"/>
                <w:numId w:val="0"/>
              </w:numPr>
              <w:shd w:val="clear" w:color="auto" w:fill="auto"/>
              <w:tabs>
                <w:tab w:val="left" w:pos="926"/>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lang w:val="en-US" w:eastAsia="zh-CN"/>
              </w:rPr>
              <w:t>3.</w:t>
            </w:r>
            <w:r>
              <w:rPr>
                <w:rFonts w:hint="eastAsia" w:ascii="仿宋" w:hAnsi="仿宋" w:eastAsia="仿宋" w:cs="仿宋"/>
                <w:color w:val="auto"/>
                <w:spacing w:val="0"/>
                <w:w w:val="100"/>
                <w:position w:val="0"/>
                <w:sz w:val="32"/>
                <w:szCs w:val="32"/>
              </w:rPr>
              <w:t>其他危害特别严重且引发社会影响的疫苗</w:t>
            </w:r>
            <w:r>
              <w:rPr>
                <w:rFonts w:hint="eastAsia" w:ascii="仿宋" w:hAnsi="仿宋" w:eastAsia="仿宋" w:cs="仿宋"/>
                <w:color w:val="auto"/>
                <w:spacing w:val="0"/>
                <w:w w:val="100"/>
                <w:position w:val="0"/>
                <w:sz w:val="32"/>
                <w:szCs w:val="32"/>
                <w:lang w:eastAsia="zh-CN"/>
              </w:rPr>
              <w:t>安全</w:t>
            </w:r>
            <w:r>
              <w:rPr>
                <w:rFonts w:hint="eastAsia" w:ascii="仿宋" w:hAnsi="仿宋" w:eastAsia="仿宋" w:cs="仿宋"/>
                <w:color w:val="auto"/>
                <w:spacing w:val="0"/>
                <w:w w:val="100"/>
                <w:position w:val="0"/>
                <w:sz w:val="32"/>
                <w:szCs w:val="32"/>
              </w:rPr>
              <w:t>事件。</w:t>
            </w:r>
          </w:p>
        </w:tc>
        <w:tc>
          <w:tcPr>
            <w:tcW w:w="883"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rPr>
              <w:t>I级响应</w:t>
            </w:r>
          </w:p>
        </w:tc>
      </w:tr>
      <w:tr>
        <w:tblPrEx>
          <w:tblLayout w:type="fixed"/>
          <w:tblCellMar>
            <w:top w:w="0" w:type="dxa"/>
            <w:left w:w="108" w:type="dxa"/>
            <w:bottom w:w="0" w:type="dxa"/>
            <w:right w:w="108" w:type="dxa"/>
          </w:tblCellMar>
        </w:tblPrEx>
        <w:trPr>
          <w:trHeight w:val="5041" w:hRule="exact"/>
          <w:jc w:val="center"/>
        </w:trPr>
        <w:tc>
          <w:tcPr>
            <w:tcW w:w="100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79" w:lineRule="exact"/>
              <w:ind w:left="0" w:right="0" w:firstLine="0"/>
              <w:jc w:val="center"/>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rPr>
              <w:t>重大疫苗安全事件</w:t>
            </w:r>
          </w:p>
        </w:tc>
        <w:tc>
          <w:tcPr>
            <w:tcW w:w="7202"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rPr>
              <w:t>符合下列情形之一的：</w:t>
            </w:r>
          </w:p>
          <w:p>
            <w:pPr>
              <w:pStyle w:val="1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lang w:val="en-US" w:eastAsia="zh-CN"/>
              </w:rPr>
              <w:t>1.</w:t>
            </w:r>
            <w:r>
              <w:rPr>
                <w:rFonts w:hint="eastAsia" w:ascii="仿宋" w:hAnsi="仿宋" w:eastAsia="仿宋" w:cs="仿宋"/>
                <w:color w:val="auto"/>
                <w:spacing w:val="0"/>
                <w:w w:val="100"/>
                <w:position w:val="0"/>
                <w:sz w:val="32"/>
                <w:szCs w:val="32"/>
              </w:rPr>
              <w:t>同一批号疫苗短期内引起2例以上、5例以下患者死亡，疑似与疫苗安全相关的事件；</w:t>
            </w:r>
          </w:p>
          <w:p>
            <w:pPr>
              <w:pStyle w:val="11"/>
              <w:keepNext w:val="0"/>
              <w:keepLines w:val="0"/>
              <w:pageBreakBefore w:val="0"/>
              <w:widowControl w:val="0"/>
              <w:numPr>
                <w:ilvl w:val="0"/>
                <w:numId w:val="0"/>
              </w:numPr>
              <w:shd w:val="clear" w:color="auto" w:fill="auto"/>
              <w:tabs>
                <w:tab w:val="left" w:pos="941"/>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lang w:val="en-US" w:eastAsia="zh-CN"/>
              </w:rPr>
              <w:t>2.</w:t>
            </w:r>
            <w:r>
              <w:rPr>
                <w:rFonts w:hint="eastAsia" w:ascii="仿宋" w:hAnsi="仿宋" w:eastAsia="仿宋" w:cs="仿宋"/>
                <w:color w:val="auto"/>
                <w:spacing w:val="0"/>
                <w:w w:val="100"/>
                <w:position w:val="0"/>
                <w:sz w:val="32"/>
                <w:szCs w:val="32"/>
              </w:rPr>
              <w:t>在相对集中的时间和区域内，批号相对集中的同一疫苗引起临床表现相似的，且罕见或非预期的不良事件的人数超过10人、不多于 20人</w:t>
            </w:r>
            <w:r>
              <w:rPr>
                <w:rFonts w:hint="eastAsia" w:ascii="仿宋" w:hAnsi="仿宋" w:eastAsia="仿宋" w:cs="仿宋"/>
                <w:color w:val="auto"/>
                <w:spacing w:val="0"/>
                <w:w w:val="100"/>
                <w:position w:val="0"/>
                <w:sz w:val="32"/>
                <w:szCs w:val="32"/>
                <w:lang w:eastAsia="zh-CN"/>
              </w:rPr>
              <w:t>；</w:t>
            </w:r>
            <w:r>
              <w:rPr>
                <w:rFonts w:hint="eastAsia" w:ascii="仿宋" w:hAnsi="仿宋" w:eastAsia="仿宋" w:cs="仿宋"/>
                <w:color w:val="auto"/>
                <w:spacing w:val="0"/>
                <w:w w:val="100"/>
                <w:position w:val="0"/>
                <w:sz w:val="32"/>
                <w:szCs w:val="32"/>
              </w:rPr>
              <w:t>或者引起特别严重不良事件（可能对人体 造成永久性伤残、对器官功能造成永久性损伤或危及生命）超过3人、不多于5人，疑似与疫苗安全相关的事件；</w:t>
            </w:r>
          </w:p>
          <w:p>
            <w:pPr>
              <w:pStyle w:val="11"/>
              <w:keepNext w:val="0"/>
              <w:keepLines w:val="0"/>
              <w:pageBreakBefore w:val="0"/>
              <w:widowControl w:val="0"/>
              <w:numPr>
                <w:ilvl w:val="0"/>
                <w:numId w:val="0"/>
              </w:numPr>
              <w:shd w:val="clear" w:color="auto" w:fill="auto"/>
              <w:tabs>
                <w:tab w:val="left" w:pos="965"/>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lang w:val="en-US" w:eastAsia="zh-CN"/>
              </w:rPr>
              <w:t>3.</w:t>
            </w:r>
            <w:r>
              <w:rPr>
                <w:rFonts w:hint="eastAsia" w:ascii="仿宋" w:hAnsi="仿宋" w:eastAsia="仿宋" w:cs="仿宋"/>
                <w:color w:val="auto"/>
                <w:spacing w:val="0"/>
                <w:w w:val="100"/>
                <w:position w:val="0"/>
                <w:sz w:val="32"/>
                <w:szCs w:val="32"/>
              </w:rPr>
              <w:t>确认出现疫苗安全问题，涉及2个以上省份的；</w:t>
            </w:r>
          </w:p>
          <w:p>
            <w:pPr>
              <w:pStyle w:val="11"/>
              <w:keepNext w:val="0"/>
              <w:keepLines w:val="0"/>
              <w:pageBreakBefore w:val="0"/>
              <w:widowControl w:val="0"/>
              <w:numPr>
                <w:ilvl w:val="0"/>
                <w:numId w:val="0"/>
              </w:numPr>
              <w:shd w:val="clear" w:color="auto" w:fill="auto"/>
              <w:tabs>
                <w:tab w:val="left" w:pos="931"/>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lang w:val="en-US" w:eastAsia="zh-CN"/>
              </w:rPr>
              <w:t>4.</w:t>
            </w:r>
            <w:r>
              <w:rPr>
                <w:rFonts w:hint="eastAsia" w:ascii="仿宋" w:hAnsi="仿宋" w:eastAsia="仿宋" w:cs="仿宋"/>
                <w:color w:val="auto"/>
                <w:spacing w:val="0"/>
                <w:w w:val="100"/>
                <w:position w:val="0"/>
                <w:sz w:val="32"/>
                <w:szCs w:val="32"/>
              </w:rPr>
              <w:t>其他危害严重且引发社会影响的疫苗</w:t>
            </w:r>
            <w:r>
              <w:rPr>
                <w:rFonts w:hint="eastAsia" w:ascii="仿宋" w:hAnsi="仿宋" w:eastAsia="仿宋" w:cs="仿宋"/>
                <w:color w:val="auto"/>
                <w:spacing w:val="0"/>
                <w:w w:val="100"/>
                <w:position w:val="0"/>
                <w:sz w:val="32"/>
                <w:szCs w:val="32"/>
                <w:lang w:eastAsia="zh-CN"/>
              </w:rPr>
              <w:t>安全</w:t>
            </w:r>
            <w:r>
              <w:rPr>
                <w:rFonts w:hint="eastAsia" w:ascii="仿宋" w:hAnsi="仿宋" w:eastAsia="仿宋" w:cs="仿宋"/>
                <w:color w:val="auto"/>
                <w:spacing w:val="0"/>
                <w:w w:val="100"/>
                <w:position w:val="0"/>
                <w:sz w:val="32"/>
                <w:szCs w:val="32"/>
              </w:rPr>
              <w:t>事件。</w:t>
            </w:r>
          </w:p>
        </w:tc>
        <w:tc>
          <w:tcPr>
            <w:tcW w:w="8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rPr>
              <w:t>II级响应</w:t>
            </w:r>
          </w:p>
        </w:tc>
      </w:tr>
      <w:tr>
        <w:tblPrEx>
          <w:tblLayout w:type="fixed"/>
          <w:tblCellMar>
            <w:top w:w="0" w:type="dxa"/>
            <w:left w:w="108" w:type="dxa"/>
            <w:bottom w:w="0" w:type="dxa"/>
            <w:right w:w="108" w:type="dxa"/>
          </w:tblCellMar>
        </w:tblPrEx>
        <w:trPr>
          <w:trHeight w:val="5038" w:hRule="exact"/>
          <w:jc w:val="center"/>
        </w:trPr>
        <w:tc>
          <w:tcPr>
            <w:tcW w:w="100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408" w:lineRule="exact"/>
              <w:ind w:left="0" w:leftChars="0" w:right="0" w:rightChars="0" w:firstLine="0" w:firstLineChars="0"/>
              <w:jc w:val="center"/>
              <w:rPr>
                <w:rFonts w:hint="eastAsia" w:ascii="仿宋" w:hAnsi="仿宋" w:eastAsia="仿宋" w:cs="仿宋"/>
                <w:color w:val="auto"/>
                <w:spacing w:val="0"/>
                <w:w w:val="100"/>
                <w:position w:val="0"/>
                <w:sz w:val="32"/>
                <w:szCs w:val="32"/>
              </w:rPr>
            </w:pPr>
            <w:r>
              <w:rPr>
                <w:rFonts w:hint="eastAsia" w:ascii="仿宋" w:hAnsi="仿宋" w:eastAsia="仿宋" w:cs="仿宋"/>
                <w:color w:val="auto"/>
                <w:spacing w:val="0"/>
                <w:w w:val="100"/>
                <w:position w:val="0"/>
                <w:sz w:val="32"/>
                <w:szCs w:val="32"/>
              </w:rPr>
              <w:t>较大疫苗安全事件</w:t>
            </w:r>
          </w:p>
        </w:tc>
        <w:tc>
          <w:tcPr>
            <w:tcW w:w="7202"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rPr>
              <w:t>符合下列情形之一的：</w:t>
            </w:r>
          </w:p>
          <w:p>
            <w:pPr>
              <w:pStyle w:val="11"/>
              <w:keepNext w:val="0"/>
              <w:keepLines w:val="0"/>
              <w:pageBreakBefore w:val="0"/>
              <w:widowControl w:val="0"/>
              <w:numPr>
                <w:ilvl w:val="0"/>
                <w:numId w:val="0"/>
              </w:numPr>
              <w:shd w:val="clear" w:color="auto" w:fill="auto"/>
              <w:tabs>
                <w:tab w:val="left" w:pos="778"/>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lang w:val="en-US" w:eastAsia="zh-CN"/>
              </w:rPr>
              <w:t>1.</w:t>
            </w:r>
            <w:r>
              <w:rPr>
                <w:rFonts w:hint="eastAsia" w:ascii="仿宋" w:hAnsi="仿宋" w:eastAsia="仿宋" w:cs="仿宋"/>
                <w:color w:val="auto"/>
                <w:spacing w:val="0"/>
                <w:w w:val="100"/>
                <w:position w:val="0"/>
                <w:sz w:val="32"/>
                <w:szCs w:val="32"/>
              </w:rPr>
              <w:t>同一批号疫苗引起1例患者死亡，疑似与疫苗安全相关的事件；</w:t>
            </w:r>
          </w:p>
          <w:p>
            <w:pPr>
              <w:pStyle w:val="11"/>
              <w:keepNext w:val="0"/>
              <w:keepLines w:val="0"/>
              <w:pageBreakBefore w:val="0"/>
              <w:widowControl w:val="0"/>
              <w:numPr>
                <w:ilvl w:val="0"/>
                <w:numId w:val="0"/>
              </w:numPr>
              <w:shd w:val="clear" w:color="auto" w:fill="auto"/>
              <w:tabs>
                <w:tab w:val="left" w:pos="931"/>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lang w:val="en-US" w:eastAsia="zh-CN"/>
              </w:rPr>
              <w:t>2.</w:t>
            </w:r>
            <w:r>
              <w:rPr>
                <w:rFonts w:hint="eastAsia" w:ascii="仿宋" w:hAnsi="仿宋" w:eastAsia="仿宋" w:cs="仿宋"/>
                <w:color w:val="auto"/>
                <w:spacing w:val="0"/>
                <w:w w:val="100"/>
                <w:position w:val="0"/>
                <w:sz w:val="32"/>
                <w:szCs w:val="32"/>
              </w:rPr>
              <w:t>在相对集中的时间和区域内，批号相对集中的同一疫苗引起临床表现相似的，且罕见或非预期的不良事件的人数超过5人，不多于10人</w:t>
            </w:r>
            <w:r>
              <w:rPr>
                <w:rFonts w:hint="eastAsia" w:ascii="仿宋" w:hAnsi="仿宋" w:eastAsia="仿宋" w:cs="仿宋"/>
                <w:color w:val="auto"/>
                <w:spacing w:val="0"/>
                <w:w w:val="100"/>
                <w:position w:val="0"/>
                <w:sz w:val="32"/>
                <w:szCs w:val="32"/>
                <w:lang w:eastAsia="zh-CN"/>
              </w:rPr>
              <w:t>；</w:t>
            </w:r>
            <w:r>
              <w:rPr>
                <w:rFonts w:hint="eastAsia" w:ascii="仿宋" w:hAnsi="仿宋" w:eastAsia="仿宋" w:cs="仿宋"/>
                <w:color w:val="auto"/>
                <w:spacing w:val="0"/>
                <w:w w:val="100"/>
                <w:position w:val="0"/>
                <w:sz w:val="32"/>
                <w:szCs w:val="32"/>
              </w:rPr>
              <w:t>或者引起特别严重不良事件（可能对人体造成永久性伤残、对器官功能造成水久性损伤或危及生命）超过2人，疑似与疫苗安全相关的事件；</w:t>
            </w:r>
          </w:p>
          <w:p>
            <w:pPr>
              <w:pStyle w:val="11"/>
              <w:keepNext w:val="0"/>
              <w:keepLines w:val="0"/>
              <w:pageBreakBefore w:val="0"/>
              <w:widowControl w:val="0"/>
              <w:numPr>
                <w:ilvl w:val="0"/>
                <w:numId w:val="0"/>
              </w:numPr>
              <w:shd w:val="clear" w:color="auto" w:fill="auto"/>
              <w:tabs>
                <w:tab w:val="left" w:pos="955"/>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lang w:val="en-US" w:eastAsia="zh-CN"/>
              </w:rPr>
              <w:t>3.</w:t>
            </w:r>
            <w:r>
              <w:rPr>
                <w:rFonts w:hint="eastAsia" w:ascii="仿宋" w:hAnsi="仿宋" w:eastAsia="仿宋" w:cs="仿宋"/>
                <w:color w:val="auto"/>
                <w:spacing w:val="0"/>
                <w:w w:val="100"/>
                <w:position w:val="0"/>
                <w:sz w:val="32"/>
                <w:szCs w:val="32"/>
              </w:rPr>
              <w:t>确认出现疫苗安全问题，涉及1个省份的；</w:t>
            </w:r>
          </w:p>
          <w:p>
            <w:pPr>
              <w:pStyle w:val="11"/>
              <w:keepNext w:val="0"/>
              <w:keepLines w:val="0"/>
              <w:pageBreakBefore w:val="0"/>
              <w:widowControl w:val="0"/>
              <w:numPr>
                <w:ilvl w:val="0"/>
                <w:numId w:val="0"/>
              </w:numPr>
              <w:shd w:val="clear" w:color="auto" w:fill="auto"/>
              <w:tabs>
                <w:tab w:val="left" w:pos="917"/>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pacing w:val="0"/>
                <w:w w:val="100"/>
                <w:position w:val="0"/>
                <w:sz w:val="32"/>
                <w:szCs w:val="32"/>
                <w:lang w:val="en-US" w:eastAsia="zh-CN"/>
              </w:rPr>
            </w:pPr>
            <w:r>
              <w:rPr>
                <w:rFonts w:hint="eastAsia" w:ascii="仿宋" w:hAnsi="仿宋" w:eastAsia="仿宋" w:cs="仿宋"/>
                <w:color w:val="auto"/>
                <w:spacing w:val="0"/>
                <w:w w:val="100"/>
                <w:position w:val="0"/>
                <w:sz w:val="32"/>
                <w:szCs w:val="32"/>
                <w:lang w:val="en-US" w:eastAsia="zh-CN"/>
              </w:rPr>
              <w:t>4.</w:t>
            </w:r>
            <w:r>
              <w:rPr>
                <w:rFonts w:hint="eastAsia" w:ascii="仿宋" w:hAnsi="仿宋" w:eastAsia="仿宋" w:cs="仿宋"/>
                <w:color w:val="auto"/>
                <w:spacing w:val="0"/>
                <w:w w:val="100"/>
                <w:position w:val="0"/>
                <w:sz w:val="32"/>
                <w:szCs w:val="32"/>
              </w:rPr>
              <w:t>其他危害较大且引发社会影响局限于某一省份的疫苗安全事件。</w:t>
            </w:r>
          </w:p>
        </w:tc>
        <w:tc>
          <w:tcPr>
            <w:tcW w:w="8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auto"/>
                <w:spacing w:val="0"/>
                <w:w w:val="100"/>
                <w:position w:val="0"/>
                <w:sz w:val="32"/>
                <w:szCs w:val="32"/>
              </w:rPr>
            </w:pPr>
            <w:r>
              <w:rPr>
                <w:rFonts w:hint="eastAsia" w:ascii="仿宋" w:hAnsi="仿宋" w:eastAsia="仿宋" w:cs="仿宋"/>
                <w:color w:val="auto"/>
                <w:spacing w:val="0"/>
                <w:w w:val="100"/>
                <w:position w:val="0"/>
                <w:sz w:val="32"/>
                <w:szCs w:val="32"/>
              </w:rPr>
              <w:t>III级响应</w:t>
            </w:r>
          </w:p>
        </w:tc>
      </w:tr>
      <w:tr>
        <w:tblPrEx>
          <w:tblLayout w:type="fixed"/>
          <w:tblCellMar>
            <w:top w:w="0" w:type="dxa"/>
            <w:left w:w="108" w:type="dxa"/>
            <w:bottom w:w="0" w:type="dxa"/>
            <w:right w:w="108" w:type="dxa"/>
          </w:tblCellMar>
        </w:tblPrEx>
        <w:trPr>
          <w:trHeight w:val="3490" w:hRule="exact"/>
          <w:jc w:val="center"/>
        </w:trPr>
        <w:tc>
          <w:tcPr>
            <w:tcW w:w="100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89" w:lineRule="exact"/>
              <w:ind w:left="0" w:leftChars="0" w:right="0" w:rightChars="0" w:firstLine="0" w:firstLineChars="0"/>
              <w:jc w:val="center"/>
              <w:rPr>
                <w:rFonts w:hint="eastAsia" w:ascii="仿宋" w:hAnsi="仿宋" w:eastAsia="仿宋" w:cs="仿宋"/>
                <w:color w:val="auto"/>
                <w:spacing w:val="0"/>
                <w:w w:val="100"/>
                <w:position w:val="0"/>
                <w:sz w:val="32"/>
                <w:szCs w:val="32"/>
              </w:rPr>
            </w:pPr>
            <w:r>
              <w:rPr>
                <w:rFonts w:hint="eastAsia" w:ascii="仿宋" w:hAnsi="仿宋" w:eastAsia="仿宋" w:cs="仿宋"/>
                <w:color w:val="auto"/>
                <w:spacing w:val="0"/>
                <w:w w:val="100"/>
                <w:position w:val="0"/>
                <w:sz w:val="32"/>
                <w:szCs w:val="32"/>
              </w:rPr>
              <w:t>一般疫苗安全事件</w:t>
            </w:r>
          </w:p>
        </w:tc>
        <w:tc>
          <w:tcPr>
            <w:tcW w:w="7202"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rPr>
              <w:t>符合下列情形之一的：</w:t>
            </w:r>
          </w:p>
          <w:p>
            <w:pPr>
              <w:pStyle w:val="11"/>
              <w:keepNext w:val="0"/>
              <w:keepLines w:val="0"/>
              <w:pageBreakBefore w:val="0"/>
              <w:widowControl w:val="0"/>
              <w:numPr>
                <w:ilvl w:val="0"/>
                <w:numId w:val="0"/>
              </w:numPr>
              <w:shd w:val="clear" w:color="auto" w:fill="auto"/>
              <w:tabs>
                <w:tab w:val="left" w:pos="768"/>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lang w:val="en-US" w:eastAsia="zh-CN"/>
              </w:rPr>
              <w:t>1.</w:t>
            </w:r>
            <w:r>
              <w:rPr>
                <w:rFonts w:hint="eastAsia" w:ascii="仿宋" w:hAnsi="仿宋" w:eastAsia="仿宋" w:cs="仿宋"/>
                <w:color w:val="auto"/>
                <w:spacing w:val="0"/>
                <w:w w:val="100"/>
                <w:position w:val="0"/>
                <w:sz w:val="32"/>
                <w:szCs w:val="32"/>
              </w:rPr>
              <w:t>在相对集中的时间和区域内，批号相对集中的同一疫苗引起临床表现相似的，且罕见或非预期的不良事件的人数超过3人，不多于5人；或者引起特别严重不良事件（可能对人体造成永久性伤残、对器官功能造成永久性损伤或危及生命）超过1人，疑似与疫苗安全相关的事件；</w:t>
            </w:r>
          </w:p>
          <w:p>
            <w:pPr>
              <w:pStyle w:val="11"/>
              <w:keepNext w:val="0"/>
              <w:keepLines w:val="0"/>
              <w:pageBreakBefore w:val="0"/>
              <w:widowControl w:val="0"/>
              <w:numPr>
                <w:ilvl w:val="0"/>
                <w:numId w:val="0"/>
              </w:numPr>
              <w:shd w:val="clear" w:color="auto" w:fill="auto"/>
              <w:tabs>
                <w:tab w:val="left" w:pos="1067"/>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pacing w:val="0"/>
                <w:w w:val="100"/>
                <w:position w:val="0"/>
                <w:sz w:val="32"/>
                <w:szCs w:val="32"/>
                <w:lang w:val="en-US" w:eastAsia="zh-CN"/>
              </w:rPr>
            </w:pPr>
            <w:r>
              <w:rPr>
                <w:rFonts w:hint="eastAsia" w:ascii="仿宋" w:hAnsi="仿宋" w:eastAsia="仿宋" w:cs="仿宋"/>
                <w:color w:val="auto"/>
                <w:spacing w:val="0"/>
                <w:w w:val="100"/>
                <w:position w:val="0"/>
                <w:sz w:val="32"/>
                <w:szCs w:val="32"/>
                <w:lang w:val="en-US" w:eastAsia="zh-CN"/>
              </w:rPr>
              <w:t>2.</w:t>
            </w:r>
            <w:r>
              <w:rPr>
                <w:rFonts w:hint="eastAsia" w:ascii="仿宋" w:hAnsi="仿宋" w:eastAsia="仿宋" w:cs="仿宋"/>
                <w:color w:val="auto"/>
                <w:spacing w:val="0"/>
                <w:w w:val="100"/>
                <w:position w:val="0"/>
                <w:sz w:val="32"/>
                <w:szCs w:val="32"/>
              </w:rPr>
              <w:t>其他一般疫苗安全事件。</w:t>
            </w:r>
          </w:p>
        </w:tc>
        <w:tc>
          <w:tcPr>
            <w:tcW w:w="8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auto"/>
                <w:spacing w:val="0"/>
                <w:w w:val="100"/>
                <w:position w:val="0"/>
                <w:sz w:val="32"/>
                <w:szCs w:val="32"/>
              </w:rPr>
            </w:pPr>
            <w:r>
              <w:rPr>
                <w:rFonts w:hint="eastAsia" w:ascii="仿宋" w:hAnsi="仿宋" w:eastAsia="仿宋" w:cs="仿宋"/>
                <w:color w:val="auto"/>
                <w:spacing w:val="0"/>
                <w:w w:val="100"/>
                <w:position w:val="0"/>
                <w:sz w:val="32"/>
                <w:szCs w:val="32"/>
              </w:rPr>
              <w:t>IV级</w:t>
            </w:r>
          </w:p>
          <w:p>
            <w:pPr>
              <w:pStyle w:val="11"/>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auto"/>
                <w:spacing w:val="0"/>
                <w:w w:val="100"/>
                <w:position w:val="0"/>
                <w:sz w:val="32"/>
                <w:szCs w:val="32"/>
              </w:rPr>
            </w:pPr>
            <w:r>
              <w:rPr>
                <w:rFonts w:hint="eastAsia" w:ascii="仿宋" w:hAnsi="仿宋" w:eastAsia="仿宋" w:cs="仿宋"/>
                <w:color w:val="auto"/>
                <w:spacing w:val="0"/>
                <w:w w:val="100"/>
                <w:position w:val="0"/>
                <w:sz w:val="32"/>
                <w:szCs w:val="32"/>
              </w:rPr>
              <w:t>响应</w:t>
            </w:r>
          </w:p>
        </w:tc>
      </w:tr>
      <w:tr>
        <w:tblPrEx>
          <w:tblLayout w:type="fixed"/>
          <w:tblCellMar>
            <w:top w:w="0" w:type="dxa"/>
            <w:left w:w="108" w:type="dxa"/>
            <w:bottom w:w="0" w:type="dxa"/>
            <w:right w:w="108" w:type="dxa"/>
          </w:tblCellMar>
        </w:tblPrEx>
        <w:trPr>
          <w:trHeight w:val="2968" w:hRule="exact"/>
          <w:jc w:val="center"/>
        </w:trPr>
        <w:tc>
          <w:tcPr>
            <w:tcW w:w="100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89" w:lineRule="exact"/>
              <w:ind w:left="0" w:leftChars="0" w:right="0" w:rightChars="0" w:firstLine="0" w:firstLineChars="0"/>
              <w:jc w:val="center"/>
              <w:rPr>
                <w:rFonts w:hint="eastAsia" w:ascii="仿宋" w:hAnsi="仿宋" w:eastAsia="仿宋" w:cs="仿宋"/>
                <w:color w:val="auto"/>
                <w:spacing w:val="0"/>
                <w:w w:val="100"/>
                <w:position w:val="0"/>
                <w:sz w:val="32"/>
                <w:szCs w:val="32"/>
              </w:rPr>
            </w:pPr>
            <w:r>
              <w:rPr>
                <w:rFonts w:hint="eastAsia" w:ascii="仿宋" w:hAnsi="仿宋" w:eastAsia="仿宋" w:cs="仿宋"/>
                <w:color w:val="auto"/>
                <w:spacing w:val="0"/>
                <w:w w:val="100"/>
                <w:position w:val="0"/>
                <w:sz w:val="32"/>
                <w:szCs w:val="32"/>
              </w:rPr>
              <w:t>非级别疫苗安全事件</w:t>
            </w:r>
          </w:p>
        </w:tc>
        <w:tc>
          <w:tcPr>
            <w:tcW w:w="7202"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numPr>
                <w:ilvl w:val="0"/>
                <w:numId w:val="0"/>
              </w:numPr>
              <w:shd w:val="clear" w:color="auto" w:fill="auto"/>
              <w:tabs>
                <w:tab w:val="left" w:pos="1067"/>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pacing w:val="0"/>
                <w:w w:val="100"/>
                <w:position w:val="0"/>
                <w:sz w:val="32"/>
                <w:szCs w:val="32"/>
                <w:lang w:val="en-US" w:eastAsia="zh-CN"/>
              </w:rPr>
            </w:pPr>
            <w:r>
              <w:rPr>
                <w:rFonts w:hint="eastAsia" w:ascii="仿宋" w:hAnsi="仿宋" w:eastAsia="仿宋" w:cs="仿宋"/>
                <w:color w:val="auto"/>
                <w:spacing w:val="0"/>
                <w:w w:val="100"/>
                <w:position w:val="0"/>
                <w:sz w:val="32"/>
                <w:szCs w:val="32"/>
                <w:lang w:val="en-US" w:eastAsia="zh-CN"/>
              </w:rPr>
              <w:t>符合下列情形之一的：</w:t>
            </w:r>
          </w:p>
          <w:p>
            <w:pPr>
              <w:pStyle w:val="11"/>
              <w:keepNext w:val="0"/>
              <w:keepLines w:val="0"/>
              <w:pageBreakBefore w:val="0"/>
              <w:widowControl w:val="0"/>
              <w:numPr>
                <w:ilvl w:val="0"/>
                <w:numId w:val="0"/>
              </w:numPr>
              <w:shd w:val="clear" w:color="auto" w:fill="auto"/>
              <w:tabs>
                <w:tab w:val="left" w:pos="1067"/>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pacing w:val="0"/>
                <w:w w:val="100"/>
                <w:position w:val="0"/>
                <w:sz w:val="32"/>
                <w:szCs w:val="32"/>
                <w:lang w:val="en-US" w:eastAsia="zh-CN"/>
              </w:rPr>
            </w:pPr>
            <w:r>
              <w:rPr>
                <w:rFonts w:hint="eastAsia" w:ascii="仿宋" w:hAnsi="仿宋" w:eastAsia="仿宋" w:cs="仿宋"/>
                <w:color w:val="auto"/>
                <w:spacing w:val="0"/>
                <w:w w:val="100"/>
                <w:position w:val="0"/>
                <w:sz w:val="32"/>
                <w:szCs w:val="32"/>
                <w:lang w:val="en-US" w:eastAsia="zh-CN"/>
              </w:rPr>
              <w:t>1.在相对集中的时间和区域内，批号相对集中的同一疫苗引起临床表现相似的，且罕见或非预期的不良事件人数未超过3人。</w:t>
            </w:r>
          </w:p>
          <w:p>
            <w:pPr>
              <w:pStyle w:val="11"/>
              <w:keepNext w:val="0"/>
              <w:keepLines w:val="0"/>
              <w:pageBreakBefore w:val="0"/>
              <w:widowControl w:val="0"/>
              <w:numPr>
                <w:ilvl w:val="0"/>
                <w:numId w:val="0"/>
              </w:numPr>
              <w:shd w:val="clear" w:color="auto" w:fill="auto"/>
              <w:tabs>
                <w:tab w:val="left" w:pos="1067"/>
              </w:tabs>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color w:val="auto"/>
                <w:spacing w:val="0"/>
                <w:w w:val="100"/>
                <w:position w:val="0"/>
                <w:sz w:val="32"/>
                <w:szCs w:val="32"/>
                <w:lang w:val="en-US" w:eastAsia="zh-CN"/>
              </w:rPr>
            </w:pPr>
            <w:r>
              <w:rPr>
                <w:rFonts w:hint="eastAsia" w:ascii="仿宋" w:hAnsi="仿宋" w:eastAsia="仿宋" w:cs="仿宋"/>
                <w:color w:val="auto"/>
                <w:spacing w:val="0"/>
                <w:w w:val="100"/>
                <w:position w:val="0"/>
                <w:sz w:val="32"/>
                <w:szCs w:val="32"/>
                <w:lang w:val="en-US" w:eastAsia="zh-CN"/>
              </w:rPr>
              <w:t>2.县级以上人民政府认定的非级别疫苗安全或舆情突发事件。</w:t>
            </w:r>
          </w:p>
        </w:tc>
        <w:tc>
          <w:tcPr>
            <w:tcW w:w="8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auto"/>
                <w:spacing w:val="0"/>
                <w:w w:val="100"/>
                <w:position w:val="0"/>
                <w:sz w:val="32"/>
                <w:szCs w:val="32"/>
              </w:rPr>
            </w:pPr>
            <w:r>
              <w:rPr>
                <w:rFonts w:hint="eastAsia" w:ascii="仿宋" w:hAnsi="仿宋" w:eastAsia="仿宋" w:cs="仿宋"/>
                <w:color w:val="auto"/>
                <w:spacing w:val="0"/>
                <w:w w:val="100"/>
                <w:position w:val="0"/>
                <w:sz w:val="32"/>
                <w:szCs w:val="32"/>
                <w:lang w:val="en-US" w:eastAsia="zh-CN"/>
              </w:rPr>
              <w:t>非级别疫苗安全事件应急响应</w:t>
            </w:r>
          </w:p>
        </w:tc>
      </w:tr>
    </w:tbl>
    <w:p>
      <w:pPr>
        <w:rPr>
          <w:rFonts w:hint="default" w:ascii="Times New Roman" w:hAnsi="Times New Roman" w:eastAsia="仿宋" w:cs="Times New Roman"/>
          <w:color w:val="auto"/>
          <w:sz w:val="32"/>
          <w:szCs w:val="32"/>
        </w:rPr>
        <w:sectPr>
          <w:footerReference r:id="rId3" w:type="default"/>
          <w:footnotePr>
            <w:numFmt w:val="decimal"/>
          </w:footnotePr>
          <w:pgSz w:w="11900" w:h="16840"/>
          <w:pgMar w:top="2098" w:right="1474" w:bottom="1984" w:left="1587" w:header="907" w:footer="1559" w:gutter="0"/>
          <w:pgBorders>
            <w:top w:val="none" w:sz="0" w:space="0"/>
            <w:left w:val="none" w:sz="0" w:space="0"/>
            <w:bottom w:val="none" w:sz="0" w:space="0"/>
            <w:right w:val="none" w:sz="0" w:space="0"/>
          </w:pgBorders>
          <w:pgNumType w:fmt="numberInDash"/>
          <w:cols w:space="720" w:num="1"/>
          <w:rtlGutter w:val="0"/>
          <w:docGrid w:linePitch="360" w:charSpace="0"/>
        </w:sect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lang w:eastAsia="zh-CN"/>
        </w:rPr>
      </w:pPr>
      <w:r>
        <w:rPr>
          <w:rFonts w:hint="default" w:ascii="Times New Roman" w:hAnsi="Times New Roman" w:eastAsia="黑体" w:cs="Times New Roman"/>
          <w:b w:val="0"/>
          <w:bCs w:val="0"/>
          <w:color w:val="000000"/>
          <w:sz w:val="32"/>
          <w:szCs w:val="32"/>
          <w:lang w:eastAsia="zh-CN"/>
        </w:rPr>
        <w:t>附件</w:t>
      </w:r>
      <w:r>
        <w:rPr>
          <w:rFonts w:hint="default" w:ascii="Times New Roman" w:hAnsi="Times New Roman" w:eastAsia="黑体" w:cs="Times New Roman"/>
          <w:b w:val="0"/>
          <w:bCs w:val="0"/>
          <w:color w:val="00000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after="200"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sz w:val="44"/>
          <w:szCs w:val="44"/>
        </w:rPr>
      </w:pPr>
      <w:r>
        <w:rPr>
          <w:rFonts w:hint="eastAsia" w:ascii="Times New Roman" w:hAnsi="Times New Roman" w:eastAsia="方正小标宋简体" w:cs="Times New Roman"/>
          <w:b w:val="0"/>
          <w:bCs w:val="0"/>
          <w:color w:val="000000"/>
          <w:sz w:val="44"/>
          <w:szCs w:val="44"/>
          <w:lang w:eastAsia="zh-CN"/>
        </w:rPr>
        <w:t>柳南</w:t>
      </w:r>
      <w:r>
        <w:rPr>
          <w:rFonts w:hint="default" w:ascii="Times New Roman" w:hAnsi="Times New Roman" w:eastAsia="方正小标宋简体" w:cs="Times New Roman"/>
          <w:b w:val="0"/>
          <w:bCs w:val="0"/>
          <w:color w:val="000000"/>
          <w:sz w:val="44"/>
          <w:szCs w:val="44"/>
          <w:lang w:val="en-US" w:eastAsia="zh-CN"/>
        </w:rPr>
        <w:t>区</w:t>
      </w:r>
      <w:r>
        <w:rPr>
          <w:rFonts w:hint="default" w:ascii="Times New Roman" w:hAnsi="Times New Roman" w:eastAsia="方正小标宋简体" w:cs="Times New Roman"/>
          <w:b w:val="0"/>
          <w:bCs w:val="0"/>
          <w:color w:val="000000"/>
          <w:sz w:val="44"/>
          <w:szCs w:val="44"/>
          <w:lang w:eastAsia="zh-CN"/>
        </w:rPr>
        <w:t>疫苗安全</w:t>
      </w:r>
      <w:r>
        <w:rPr>
          <w:rFonts w:hint="default" w:ascii="Times New Roman" w:hAnsi="Times New Roman" w:eastAsia="方正小标宋简体" w:cs="Times New Roman"/>
          <w:b w:val="0"/>
          <w:bCs w:val="0"/>
          <w:color w:val="000000"/>
          <w:sz w:val="44"/>
          <w:szCs w:val="44"/>
        </w:rPr>
        <w:t>事件</w:t>
      </w:r>
      <w:r>
        <w:rPr>
          <w:rFonts w:hint="default" w:ascii="Times New Roman" w:hAnsi="Times New Roman" w:eastAsia="方正小标宋简体" w:cs="Times New Roman"/>
          <w:b w:val="0"/>
          <w:bCs w:val="0"/>
          <w:color w:val="000000"/>
          <w:sz w:val="44"/>
          <w:szCs w:val="44"/>
          <w:lang w:eastAsia="zh-CN"/>
        </w:rPr>
        <w:t>应急响应</w:t>
      </w:r>
      <w:r>
        <w:rPr>
          <w:rFonts w:hint="default" w:ascii="Times New Roman" w:hAnsi="Times New Roman" w:eastAsia="方正小标宋简体" w:cs="Times New Roman"/>
          <w:b w:val="0"/>
          <w:bCs w:val="0"/>
          <w:color w:val="000000"/>
          <w:sz w:val="44"/>
          <w:szCs w:val="44"/>
        </w:rPr>
        <w:t>处置流程图</w:t>
      </w:r>
    </w:p>
    <w:p>
      <w:pPr>
        <w:keepNext w:val="0"/>
        <w:keepLines w:val="0"/>
        <w:pageBreakBefore w:val="0"/>
        <w:widowControl/>
        <w:kinsoku/>
        <w:wordWrap/>
        <w:overflowPunct/>
        <w:topLinePunct w:val="0"/>
        <w:autoSpaceDE/>
        <w:autoSpaceDN/>
        <w:bidi w:val="0"/>
        <w:adjustRightInd/>
        <w:snapToGrid/>
        <w:spacing w:after="200" w:line="240" w:lineRule="atLeas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eastAsia="黑体" w:cs="Times New Roman"/>
          <w:b w:val="0"/>
          <w:bCs w:val="0"/>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1995170</wp:posOffset>
                </wp:positionH>
                <wp:positionV relativeFrom="paragraph">
                  <wp:posOffset>60325</wp:posOffset>
                </wp:positionV>
                <wp:extent cx="2059940" cy="377190"/>
                <wp:effectExtent l="5080" t="3810" r="5080" b="12700"/>
                <wp:wrapNone/>
                <wp:docPr id="75" name="自选图形 5"/>
                <wp:cNvGraphicFramePr/>
                <a:graphic xmlns:a="http://schemas.openxmlformats.org/drawingml/2006/main">
                  <a:graphicData uri="http://schemas.microsoft.com/office/word/2010/wordprocessingShape">
                    <wps:wsp>
                      <wps:cNvSpPr/>
                      <wps:spPr>
                        <a:xfrm>
                          <a:off x="0" y="0"/>
                          <a:ext cx="2059940" cy="377190"/>
                        </a:xfrm>
                        <a:prstGeom prst="doubleWave">
                          <a:avLst>
                            <a:gd name="adj1" fmla="val 6500"/>
                            <a:gd name="adj2" fmla="val 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疫苗安全</w:t>
                            </w:r>
                            <w:r>
                              <w:rPr>
                                <w:rFonts w:hint="eastAsia" w:ascii="宋体" w:hAnsi="宋体" w:eastAsia="宋体" w:cs="宋体"/>
                                <w:b/>
                                <w:bCs/>
                                <w:sz w:val="24"/>
                                <w:szCs w:val="24"/>
                              </w:rPr>
                              <w:t>事件发生</w:t>
                            </w:r>
                          </w:p>
                        </w:txbxContent>
                      </wps:txbx>
                      <wps:bodyPr upright="1"/>
                    </wps:wsp>
                  </a:graphicData>
                </a:graphic>
              </wp:anchor>
            </w:drawing>
          </mc:Choice>
          <mc:Fallback>
            <w:pict>
              <v:shape id="自选图形 5" o:spid="_x0000_s1026" o:spt="188" type="#_x0000_t188" style="position:absolute;left:0pt;margin-left:157.1pt;margin-top:4.75pt;height:29.7pt;width:162.2pt;z-index:251666432;mso-width-relative:page;mso-height-relative:page;" fillcolor="#FFFFFF" filled="t" stroked="t" coordsize="21600,21600" o:gfxdata="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4TojtkAAAAIAQAA&#10;DwAAAAAAAAABACAAAAAiAAAAZHJzL2Rvd25yZXYueG1sUEsBAhQAFAAAAAgAh07iQDldxlAYAgAA&#10;NAQAAA4AAAAAAAAAAQAgAAAAKAEAAGRycy9lMm9Eb2MueG1sUEsFBgAAAAAGAAYAWQEAALIFAAAA&#10;AA==&#10;" adj="1404,10800">
                <v:fill on="t" focussize="0,0"/>
                <v:stroke color="#000000" joinstyle="miter"/>
                <v:imagedata o:title=""/>
                <o:lock v:ext="edit" aspectratio="f"/>
                <v:textbox>
                  <w:txbxContent>
                    <w:p>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疫苗安全</w:t>
                      </w:r>
                      <w:r>
                        <w:rPr>
                          <w:rFonts w:hint="eastAsia" w:ascii="宋体" w:hAnsi="宋体" w:eastAsia="宋体" w:cs="宋体"/>
                          <w:b/>
                          <w:bCs/>
                          <w:sz w:val="24"/>
                          <w:szCs w:val="24"/>
                        </w:rPr>
                        <w:t>事件发生</w:t>
                      </w:r>
                    </w:p>
                  </w:txbxContent>
                </v:textbox>
              </v:shape>
            </w:pict>
          </mc:Fallback>
        </mc:AlternateContent>
      </w:r>
    </w:p>
    <w:p>
      <w:pPr>
        <w:rPr>
          <w:rFonts w:hint="default" w:ascii="Times New Roman" w:hAnsi="Times New Roman" w:eastAsia="仿宋" w:cs="Times New Roman"/>
        </w:rPr>
      </w:pPr>
      <w:r>
        <w:rPr>
          <w:rFonts w:hint="default" w:ascii="Times New Roman" w:hAnsi="Times New Roman" w:eastAsia="仿宋" w:cs="Times New Roman"/>
          <w:sz w:val="32"/>
        </w:rPr>
        <mc:AlternateContent>
          <mc:Choice Requires="wps">
            <w:drawing>
              <wp:anchor distT="0" distB="0" distL="114300" distR="114300" simplePos="0" relativeHeight="251692032" behindDoc="0" locked="0" layoutInCell="1" allowOverlap="1">
                <wp:simplePos x="0" y="0"/>
                <wp:positionH relativeFrom="column">
                  <wp:posOffset>3002915</wp:posOffset>
                </wp:positionH>
                <wp:positionV relativeFrom="paragraph">
                  <wp:posOffset>96520</wp:posOffset>
                </wp:positionV>
                <wp:extent cx="635" cy="179705"/>
                <wp:effectExtent l="48895" t="0" r="52070" b="10795"/>
                <wp:wrapNone/>
                <wp:docPr id="76" name="直线 7"/>
                <wp:cNvGraphicFramePr/>
                <a:graphic xmlns:a="http://schemas.openxmlformats.org/drawingml/2006/main">
                  <a:graphicData uri="http://schemas.microsoft.com/office/word/2010/wordprocessingShape">
                    <wps:wsp>
                      <wps:cNvSpPr/>
                      <wps:spPr>
                        <a:xfrm>
                          <a:off x="0" y="0"/>
                          <a:ext cx="635" cy="1797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7" o:spid="_x0000_s1026" o:spt="20" style="position:absolute;left:0pt;margin-left:236.45pt;margin-top:7.6pt;height:14.15pt;width:0.05pt;z-index:251692032;mso-width-relative:page;mso-height-relative:page;" filled="f" stroked="t" coordsize="21600,21600" o:gfxdata="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NA3V2gAAAAkBAAAPAAAAAAAAAAEAIAAA&#10;ACIAAABkcnMvZG93bnJldi54bWxQSwECFAAUAAAACACHTuJA2pruGdEBAACQAwAADgAAAAAAAAAB&#10;ACAAAAApAQAAZHJzL2Uyb0RvYy54bWxQSwUGAAAAAAYABgBZAQAAbAU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716608" behindDoc="0" locked="0" layoutInCell="1" allowOverlap="1">
                <wp:simplePos x="0" y="0"/>
                <wp:positionH relativeFrom="column">
                  <wp:posOffset>-515620</wp:posOffset>
                </wp:positionH>
                <wp:positionV relativeFrom="paragraph">
                  <wp:posOffset>66675</wp:posOffset>
                </wp:positionV>
                <wp:extent cx="380365" cy="864235"/>
                <wp:effectExtent l="5080" t="4445" r="8255" b="7620"/>
                <wp:wrapNone/>
                <wp:docPr id="79" name="矩形 8"/>
                <wp:cNvGraphicFramePr/>
                <a:graphic xmlns:a="http://schemas.openxmlformats.org/drawingml/2006/main">
                  <a:graphicData uri="http://schemas.microsoft.com/office/word/2010/wordprocessingShape">
                    <wps:wsp>
                      <wps:cNvSpPr/>
                      <wps:spPr>
                        <a:xfrm>
                          <a:off x="0" y="0"/>
                          <a:ext cx="380365" cy="864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after="0" w:line="0" w:lineRule="atLeas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应急响应</w:t>
                            </w:r>
                          </w:p>
                          <w:p/>
                        </w:txbxContent>
                      </wps:txbx>
                      <wps:bodyPr upright="1"/>
                    </wps:wsp>
                  </a:graphicData>
                </a:graphic>
              </wp:anchor>
            </w:drawing>
          </mc:Choice>
          <mc:Fallback>
            <w:pict>
              <v:rect id="矩形 8" o:spid="_x0000_s1026" o:spt="1" style="position:absolute;left:0pt;margin-left:-40.6pt;margin-top:5.25pt;height:68.05pt;width:29.95pt;z-index:251716608;mso-width-relative:page;mso-height-relative:page;" fillcolor="#FFFFFF" filled="t" stroked="t" coordsize="21600,21600" o:gfxdata="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svQ79gA&#10;AAAKAQAADwAAAAAAAAABACAAAAAiAAAAZHJzL2Rvd25yZXYueG1sUEsBAhQAFAAAAAgAh07iQFRA&#10;gQ7mAQAA2wMAAA4AAAAAAAAAAQAgAAAAJwEAAGRycy9lMm9Eb2MueG1sUEsFBgAAAAAGAAYAWQEA&#10;AH8FAAAAAA==&#10;">
                <v:fill on="t" focussize="0,0"/>
                <v:stroke color="#000000" joinstyle="miter"/>
                <v:imagedata o:title=""/>
                <o:lock v:ext="edit" aspectratio="f"/>
                <v:textbox>
                  <w:txbxContent>
                    <w:p>
                      <w:pPr>
                        <w:keepNext w:val="0"/>
                        <w:keepLines w:val="0"/>
                        <w:widowControl/>
                        <w:suppressLineNumbers w:val="0"/>
                        <w:spacing w:after="0" w:line="0" w:lineRule="atLeas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应急响应</w:t>
                      </w:r>
                    </w:p>
                    <w:p/>
                  </w:txbxContent>
                </v:textbox>
              </v:rect>
            </w:pict>
          </mc:Fallback>
        </mc:AlternateConten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mc:AlternateContent>
          <mc:Choice Requires="wps">
            <w:drawing>
              <wp:anchor distT="0" distB="0" distL="114300" distR="114300" simplePos="0" relativeHeight="251667456" behindDoc="0" locked="0" layoutInCell="1" allowOverlap="1">
                <wp:simplePos x="0" y="0"/>
                <wp:positionH relativeFrom="column">
                  <wp:posOffset>1941195</wp:posOffset>
                </wp:positionH>
                <wp:positionV relativeFrom="paragraph">
                  <wp:posOffset>17780</wp:posOffset>
                </wp:positionV>
                <wp:extent cx="2447925" cy="673100"/>
                <wp:effectExtent l="4445" t="4445" r="11430" b="8255"/>
                <wp:wrapNone/>
                <wp:docPr id="78" name="矩形 5"/>
                <wp:cNvGraphicFramePr/>
                <a:graphic xmlns:a="http://schemas.openxmlformats.org/drawingml/2006/main">
                  <a:graphicData uri="http://schemas.microsoft.com/office/word/2010/wordprocessingShape">
                    <wps:wsp>
                      <wps:cNvSpPr/>
                      <wps:spPr>
                        <a:xfrm>
                          <a:off x="0" y="0"/>
                          <a:ext cx="2447925" cy="673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信息报告</w:t>
                            </w:r>
                          </w:p>
                          <w:p>
                            <w:pPr>
                              <w:keepNext w:val="0"/>
                              <w:keepLines w:val="0"/>
                              <w:pageBreakBefore w:val="0"/>
                              <w:widowControl/>
                              <w:suppressLineNumbers w:val="0"/>
                              <w:kinsoku/>
                              <w:wordWrap/>
                              <w:overflowPunct/>
                              <w:topLinePunct w:val="0"/>
                              <w:autoSpaceDE/>
                              <w:autoSpaceDN/>
                              <w:bidi w:val="0"/>
                              <w:adjustRightInd/>
                              <w:snapToGrid/>
                              <w:spacing w:after="0" w:line="200" w:lineRule="exact"/>
                              <w:ind w:left="0" w:leftChars="0" w:right="0" w:rightChars="0" w:firstLine="0" w:firstLineChars="0"/>
                              <w:jc w:val="left"/>
                              <w:textAlignment w:val="auto"/>
                              <w:outlineLvl w:val="9"/>
                              <w:rPr>
                                <w:color w:val="auto"/>
                              </w:rPr>
                            </w:pPr>
                            <w:r>
                              <w:rPr>
                                <w:rFonts w:hint="eastAsia" w:ascii="宋体" w:hAnsi="宋体" w:eastAsia="宋体" w:cs="宋体"/>
                                <w:i w:val="0"/>
                                <w:caps w:val="0"/>
                                <w:color w:val="auto"/>
                                <w:spacing w:val="0"/>
                                <w:sz w:val="20"/>
                                <w:szCs w:val="20"/>
                              </w:rPr>
                              <w:t>疾病预防控制机构</w:t>
                            </w:r>
                            <w:r>
                              <w:rPr>
                                <w:rFonts w:hint="eastAsia" w:ascii="宋体" w:hAnsi="宋体" w:eastAsia="宋体" w:cs="宋体"/>
                                <w:i w:val="0"/>
                                <w:caps w:val="0"/>
                                <w:color w:val="auto"/>
                                <w:spacing w:val="0"/>
                                <w:sz w:val="20"/>
                                <w:szCs w:val="20"/>
                                <w:lang w:eastAsia="zh-CN"/>
                              </w:rPr>
                              <w:t>、</w:t>
                            </w:r>
                            <w:r>
                              <w:rPr>
                                <w:rFonts w:hint="eastAsia" w:ascii="宋体" w:hAnsi="宋体" w:eastAsia="宋体" w:cs="宋体"/>
                                <w:color w:val="auto"/>
                                <w:kern w:val="0"/>
                                <w:sz w:val="20"/>
                                <w:szCs w:val="20"/>
                                <w:lang w:val="en-US" w:eastAsia="zh-CN" w:bidi="ar"/>
                              </w:rPr>
                              <w:t>医疗机构、生产经营单位、有关监管部门、技术机构、社会团体及个人报告事件情况</w:t>
                            </w:r>
                          </w:p>
                          <w:p>
                            <w:pPr>
                              <w:jc w:val="center"/>
                              <w:rPr>
                                <w:color w:val="auto"/>
                              </w:rPr>
                            </w:pPr>
                          </w:p>
                        </w:txbxContent>
                      </wps:txbx>
                      <wps:bodyPr upright="1"/>
                    </wps:wsp>
                  </a:graphicData>
                </a:graphic>
              </wp:anchor>
            </w:drawing>
          </mc:Choice>
          <mc:Fallback>
            <w:pict>
              <v:rect id="矩形 5" o:spid="_x0000_s1026" o:spt="1" style="position:absolute;left:0pt;margin-left:152.85pt;margin-top:1.4pt;height:53pt;width:192.75pt;z-index:251667456;mso-width-relative:page;mso-height-relative:page;" fillcolor="#FFFFFF" filled="t" stroked="t" coordsize="21600,21600" o:gfxdata="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x6&#10;51/XAAAACQEAAA8AAAAAAAAAAQAgAAAAIgAAAGRycy9kb3ducmV2LnhtbFBLAQIUABQAAAAIAIdO&#10;4kDdPwth6wEAANwDAAAOAAAAAAAAAAEAIAAAACYBAABkcnMvZTJvRG9jLnhtbFBLBQYAAAAABgAG&#10;AFkBAACDBQ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信息报告</w:t>
                      </w:r>
                    </w:p>
                    <w:p>
                      <w:pPr>
                        <w:keepNext w:val="0"/>
                        <w:keepLines w:val="0"/>
                        <w:pageBreakBefore w:val="0"/>
                        <w:widowControl/>
                        <w:suppressLineNumbers w:val="0"/>
                        <w:kinsoku/>
                        <w:wordWrap/>
                        <w:overflowPunct/>
                        <w:topLinePunct w:val="0"/>
                        <w:autoSpaceDE/>
                        <w:autoSpaceDN/>
                        <w:bidi w:val="0"/>
                        <w:adjustRightInd/>
                        <w:snapToGrid/>
                        <w:spacing w:after="0" w:line="200" w:lineRule="exact"/>
                        <w:ind w:left="0" w:leftChars="0" w:right="0" w:rightChars="0" w:firstLine="0" w:firstLineChars="0"/>
                        <w:jc w:val="left"/>
                        <w:textAlignment w:val="auto"/>
                        <w:outlineLvl w:val="9"/>
                        <w:rPr>
                          <w:color w:val="auto"/>
                        </w:rPr>
                      </w:pPr>
                      <w:r>
                        <w:rPr>
                          <w:rFonts w:hint="eastAsia" w:ascii="宋体" w:hAnsi="宋体" w:eastAsia="宋体" w:cs="宋体"/>
                          <w:i w:val="0"/>
                          <w:caps w:val="0"/>
                          <w:color w:val="auto"/>
                          <w:spacing w:val="0"/>
                          <w:sz w:val="20"/>
                          <w:szCs w:val="20"/>
                        </w:rPr>
                        <w:t>疾病预防控制机构</w:t>
                      </w:r>
                      <w:r>
                        <w:rPr>
                          <w:rFonts w:hint="eastAsia" w:ascii="宋体" w:hAnsi="宋体" w:eastAsia="宋体" w:cs="宋体"/>
                          <w:i w:val="0"/>
                          <w:caps w:val="0"/>
                          <w:color w:val="auto"/>
                          <w:spacing w:val="0"/>
                          <w:sz w:val="20"/>
                          <w:szCs w:val="20"/>
                          <w:lang w:eastAsia="zh-CN"/>
                        </w:rPr>
                        <w:t>、</w:t>
                      </w:r>
                      <w:r>
                        <w:rPr>
                          <w:rFonts w:hint="eastAsia" w:ascii="宋体" w:hAnsi="宋体" w:eastAsia="宋体" w:cs="宋体"/>
                          <w:color w:val="auto"/>
                          <w:kern w:val="0"/>
                          <w:sz w:val="20"/>
                          <w:szCs w:val="20"/>
                          <w:lang w:val="en-US" w:eastAsia="zh-CN" w:bidi="ar"/>
                        </w:rPr>
                        <w:t>医疗机构、生产经营单位、有关监管部门、技术机构、社会团体及个人报告事件情况</w:t>
                      </w:r>
                    </w:p>
                    <w:p>
                      <w:pPr>
                        <w:jc w:val="center"/>
                        <w:rPr>
                          <w:color w:val="auto"/>
                        </w:rPr>
                      </w:pPr>
                    </w:p>
                  </w:txbxContent>
                </v:textbox>
              </v:rect>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18656" behindDoc="0" locked="0" layoutInCell="1" allowOverlap="1">
                <wp:simplePos x="0" y="0"/>
                <wp:positionH relativeFrom="column">
                  <wp:posOffset>-138430</wp:posOffset>
                </wp:positionH>
                <wp:positionV relativeFrom="paragraph">
                  <wp:posOffset>353060</wp:posOffset>
                </wp:positionV>
                <wp:extent cx="151130" cy="635"/>
                <wp:effectExtent l="0" t="48895" r="1270" b="52070"/>
                <wp:wrapNone/>
                <wp:docPr id="77" name="直线 9"/>
                <wp:cNvGraphicFramePr/>
                <a:graphic xmlns:a="http://schemas.openxmlformats.org/drawingml/2006/main">
                  <a:graphicData uri="http://schemas.microsoft.com/office/word/2010/wordprocessingShape">
                    <wps:wsp>
                      <wps:cNvSpPr/>
                      <wps:spPr>
                        <a:xfrm flipH="1" flipV="1">
                          <a:off x="0" y="0"/>
                          <a:ext cx="15113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 o:spid="_x0000_s1026" o:spt="20" style="position:absolute;left:0pt;flip:x y;margin-left:-10.9pt;margin-top:27.8pt;height:0.05pt;width:11.9pt;z-index:251718656;mso-width-relative:page;mso-height-relative:page;" filled="f" stroked="t" coordsize="21600,21600" o:gfxdata="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gcVtYAAAAHAQAADwAA&#10;AAAAAAABACAAAAAiAAAAZHJzL2Rvd25yZXYueG1sUEsBAhQAFAAAAAgAh07iQGqyok7fAQAApAMA&#10;AA4AAAAAAAAAAQAgAAAAJQEAAGRycy9lMm9Eb2MueG1sUEsFBgAAAAAGAAYAWQEAAHYFA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715584" behindDoc="0" locked="0" layoutInCell="1" allowOverlap="1">
                <wp:simplePos x="0" y="0"/>
                <wp:positionH relativeFrom="column">
                  <wp:posOffset>6350</wp:posOffset>
                </wp:positionH>
                <wp:positionV relativeFrom="paragraph">
                  <wp:posOffset>99695</wp:posOffset>
                </wp:positionV>
                <wp:extent cx="1515745" cy="379095"/>
                <wp:effectExtent l="4445" t="4445" r="16510" b="10160"/>
                <wp:wrapNone/>
                <wp:docPr id="80" name="矩形 10"/>
                <wp:cNvGraphicFramePr/>
                <a:graphic xmlns:a="http://schemas.openxmlformats.org/drawingml/2006/main">
                  <a:graphicData uri="http://schemas.microsoft.com/office/word/2010/wordprocessingShape">
                    <wps:wsp>
                      <wps:cNvSpPr/>
                      <wps:spPr>
                        <a:xfrm>
                          <a:off x="0" y="0"/>
                          <a:ext cx="1515745" cy="379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after="0" w:line="220" w:lineRule="exact"/>
                              <w:jc w:val="left"/>
                              <w:rPr>
                                <w:rFonts w:hint="eastAsia" w:ascii="宋体" w:hAnsi="宋体" w:eastAsia="宋体" w:cs="宋体"/>
                                <w:b w:val="0"/>
                                <w:bCs w:val="0"/>
                              </w:rPr>
                            </w:pPr>
                            <w:r>
                              <w:rPr>
                                <w:rFonts w:hint="eastAsia" w:ascii="宋体" w:hAnsi="宋体" w:eastAsia="宋体" w:cs="宋体"/>
                                <w:b w:val="0"/>
                                <w:bCs w:val="0"/>
                                <w:color w:val="000000"/>
                                <w:kern w:val="0"/>
                                <w:sz w:val="20"/>
                                <w:szCs w:val="20"/>
                                <w:lang w:val="en-US" w:eastAsia="zh-CN" w:bidi="ar"/>
                              </w:rPr>
                              <w:t>国家疫苗安全事件应急指挥部（</w:t>
                            </w:r>
                            <w:r>
                              <w:rPr>
                                <w:rFonts w:hint="eastAsia" w:ascii="宋体" w:hAnsi="宋体" w:eastAsia="宋体" w:cs="宋体"/>
                                <w:b w:val="0"/>
                                <w:bCs w:val="0"/>
                                <w:spacing w:val="0"/>
                                <w:w w:val="100"/>
                                <w:position w:val="0"/>
                              </w:rPr>
                              <w:t>I级、II级</w:t>
                            </w:r>
                            <w:r>
                              <w:rPr>
                                <w:rFonts w:hint="eastAsia" w:ascii="宋体" w:hAnsi="宋体" w:eastAsia="宋体" w:cs="宋体"/>
                                <w:b w:val="0"/>
                                <w:bCs w:val="0"/>
                                <w:spacing w:val="0"/>
                                <w:w w:val="100"/>
                                <w:position w:val="0"/>
                                <w:lang w:eastAsia="zh-CN"/>
                              </w:rPr>
                              <w:t>）</w:t>
                            </w:r>
                          </w:p>
                          <w:p>
                            <w:pPr>
                              <w:keepNext w:val="0"/>
                              <w:keepLines w:val="0"/>
                              <w:widowControl/>
                              <w:suppressLineNumbers w:val="0"/>
                              <w:jc w:val="left"/>
                            </w:pPr>
                          </w:p>
                          <w:p/>
                        </w:txbxContent>
                      </wps:txbx>
                      <wps:bodyPr upright="1"/>
                    </wps:wsp>
                  </a:graphicData>
                </a:graphic>
              </wp:anchor>
            </w:drawing>
          </mc:Choice>
          <mc:Fallback>
            <w:pict>
              <v:rect id="矩形 10" o:spid="_x0000_s1026" o:spt="1" style="position:absolute;left:0pt;margin-left:0.5pt;margin-top:7.85pt;height:29.85pt;width:119.35pt;z-index:251715584;mso-width-relative:page;mso-height-relative:page;" fillcolor="#FFFFFF" filled="t" stroked="t" coordsize="21600,21600" o:gfxdata="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zMgh3WAAAA&#10;BwEAAA8AAAAAAAAAAQAgAAAAIgAAAGRycy9kb3ducmV2LnhtbFBLAQIUABQAAAAIAIdO4kDZPp5s&#10;5gEAAN0DAAAOAAAAAAAAAAEAIAAAACUBAABkcnMvZTJvRG9jLnhtbFBLBQYAAAAABgAGAFkBAAB9&#10;BQAAAAA=&#10;">
                <v:fill on="t" focussize="0,0"/>
                <v:stroke color="#000000" joinstyle="miter"/>
                <v:imagedata o:title=""/>
                <o:lock v:ext="edit" aspectratio="f"/>
                <v:textbox>
                  <w:txbxContent>
                    <w:p>
                      <w:pPr>
                        <w:keepNext w:val="0"/>
                        <w:keepLines w:val="0"/>
                        <w:widowControl/>
                        <w:suppressLineNumbers w:val="0"/>
                        <w:spacing w:after="0" w:line="220" w:lineRule="exact"/>
                        <w:jc w:val="left"/>
                        <w:rPr>
                          <w:rFonts w:hint="eastAsia" w:ascii="宋体" w:hAnsi="宋体" w:eastAsia="宋体" w:cs="宋体"/>
                          <w:b w:val="0"/>
                          <w:bCs w:val="0"/>
                        </w:rPr>
                      </w:pPr>
                      <w:r>
                        <w:rPr>
                          <w:rFonts w:hint="eastAsia" w:ascii="宋体" w:hAnsi="宋体" w:eastAsia="宋体" w:cs="宋体"/>
                          <w:b w:val="0"/>
                          <w:bCs w:val="0"/>
                          <w:color w:val="000000"/>
                          <w:kern w:val="0"/>
                          <w:sz w:val="20"/>
                          <w:szCs w:val="20"/>
                          <w:lang w:val="en-US" w:eastAsia="zh-CN" w:bidi="ar"/>
                        </w:rPr>
                        <w:t>国家疫苗安全事件应急指挥部（</w:t>
                      </w:r>
                      <w:r>
                        <w:rPr>
                          <w:rFonts w:hint="eastAsia" w:ascii="宋体" w:hAnsi="宋体" w:eastAsia="宋体" w:cs="宋体"/>
                          <w:b w:val="0"/>
                          <w:bCs w:val="0"/>
                          <w:spacing w:val="0"/>
                          <w:w w:val="100"/>
                          <w:position w:val="0"/>
                        </w:rPr>
                        <w:t>I级、II级</w:t>
                      </w:r>
                      <w:r>
                        <w:rPr>
                          <w:rFonts w:hint="eastAsia" w:ascii="宋体" w:hAnsi="宋体" w:eastAsia="宋体" w:cs="宋体"/>
                          <w:b w:val="0"/>
                          <w:bCs w:val="0"/>
                          <w:spacing w:val="0"/>
                          <w:w w:val="100"/>
                          <w:position w:val="0"/>
                          <w:lang w:eastAsia="zh-CN"/>
                        </w:rPr>
                        <w:t>）</w:t>
                      </w:r>
                    </w:p>
                    <w:p>
                      <w:pPr>
                        <w:keepNext w:val="0"/>
                        <w:keepLines w:val="0"/>
                        <w:widowControl/>
                        <w:suppressLineNumbers w:val="0"/>
                        <w:jc w:val="left"/>
                      </w:pPr>
                    </w:p>
                    <w:p/>
                  </w:txbxContent>
                </v:textbox>
              </v:rect>
            </w:pict>
          </mc:Fallback>
        </mc:AlternateContent>
      </w:r>
    </w:p>
    <w:p>
      <w:pPr>
        <w:spacing w:after="0" w:line="0" w:lineRule="atLeast"/>
        <w:rPr>
          <w:rFonts w:hint="default" w:ascii="Times New Roman" w:hAnsi="Times New Roman" w:eastAsia="仿宋" w:cs="Times New Roman"/>
          <w:sz w:val="20"/>
          <w:szCs w:val="20"/>
        </w:rPr>
      </w:pPr>
      <w:r>
        <w:rPr>
          <w:rFonts w:hint="default" w:ascii="Times New Roman" w:hAnsi="Times New Roman" w:eastAsia="仿宋" w:cs="Times New Roman"/>
          <w:sz w:val="20"/>
          <w:szCs w:val="15"/>
        </w:rPr>
        <mc:AlternateContent>
          <mc:Choice Requires="wps">
            <w:drawing>
              <wp:anchor distT="0" distB="0" distL="114300" distR="114300" simplePos="0" relativeHeight="251717632" behindDoc="0" locked="0" layoutInCell="1" allowOverlap="1">
                <wp:simplePos x="0" y="0"/>
                <wp:positionH relativeFrom="column">
                  <wp:posOffset>585470</wp:posOffset>
                </wp:positionH>
                <wp:positionV relativeFrom="paragraph">
                  <wp:posOffset>99060</wp:posOffset>
                </wp:positionV>
                <wp:extent cx="635" cy="504190"/>
                <wp:effectExtent l="48895" t="0" r="52070" b="3810"/>
                <wp:wrapNone/>
                <wp:docPr id="74" name="直线 13"/>
                <wp:cNvGraphicFramePr/>
                <a:graphic xmlns:a="http://schemas.openxmlformats.org/drawingml/2006/main">
                  <a:graphicData uri="http://schemas.microsoft.com/office/word/2010/wordprocessingShape">
                    <wps:wsp>
                      <wps:cNvSpPr/>
                      <wps:spPr>
                        <a:xfrm flipV="1">
                          <a:off x="0" y="0"/>
                          <a:ext cx="635" cy="5041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3" o:spid="_x0000_s1026" o:spt="20" style="position:absolute;left:0pt;flip:y;margin-left:46.1pt;margin-top:7.8pt;height:39.7pt;width:0.05pt;z-index:251717632;mso-width-relative:page;mso-height-relative:page;" filled="f" stroked="t" coordsize="21600,21600" o:gfxdata="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blEl11gAAAAcBAAAPAAAA&#10;AAAAAAEAIAAAACIAAABkcnMvZG93bnJldi54bWxQSwECFAAUAAAACACHTuJAeAV/qt4BAACbAwAA&#10;DgAAAAAAAAABACAAAAAlAQAAZHJzL2Uyb0RvYy54bWxQSwUGAAAAAAYABgBZAQAAdQUAAAAA&#10;">
                <v:fill on="f" focussize="0,0"/>
                <v:stroke color="#000000" joinstyle="round" endarrow="open"/>
                <v:imagedata o:title=""/>
                <o:lock v:ext="edit" aspectratio="f"/>
              </v:line>
            </w:pict>
          </mc:Fallback>
        </mc:AlternateContent>
      </w:r>
    </w:p>
    <w:p>
      <w:pPr>
        <w:tabs>
          <w:tab w:val="center" w:pos="4320"/>
        </w:tabs>
        <w:spacing w:after="0" w:line="0" w:lineRule="atLeast"/>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20"/>
          <w:szCs w:val="15"/>
        </w:rPr>
        <mc:AlternateContent>
          <mc:Choice Requires="wps">
            <w:drawing>
              <wp:anchor distT="0" distB="0" distL="114300" distR="114300" simplePos="0" relativeHeight="251695104" behindDoc="0" locked="0" layoutInCell="1" allowOverlap="1">
                <wp:simplePos x="0" y="0"/>
                <wp:positionH relativeFrom="column">
                  <wp:posOffset>2999740</wp:posOffset>
                </wp:positionH>
                <wp:positionV relativeFrom="paragraph">
                  <wp:posOffset>170815</wp:posOffset>
                </wp:positionV>
                <wp:extent cx="635" cy="107950"/>
                <wp:effectExtent l="48895" t="0" r="52070" b="6350"/>
                <wp:wrapNone/>
                <wp:docPr id="81" name="直线 12"/>
                <wp:cNvGraphicFramePr/>
                <a:graphic xmlns:a="http://schemas.openxmlformats.org/drawingml/2006/main">
                  <a:graphicData uri="http://schemas.microsoft.com/office/word/2010/wordprocessingShape">
                    <wps:wsp>
                      <wps:cNvSpPr/>
                      <wps:spPr>
                        <a:xfrm>
                          <a:off x="0" y="0"/>
                          <a:ext cx="635" cy="1079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2" o:spid="_x0000_s1026" o:spt="20" style="position:absolute;left:0pt;margin-left:236.2pt;margin-top:13.45pt;height:8.5pt;width:0.05pt;z-index:251695104;mso-width-relative:page;mso-height-relative:page;" filled="f" stroked="t" coordsize="21600,21600" o:gfxdata="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52R52QAAAAkBAAAPAAAAAAAAAAEA&#10;IAAAACIAAABkcnMvZG93bnJldi54bWxQSwECFAAUAAAACACHTuJA1BdaaNUBAACRAwAADgAAAAAA&#10;AAABACAAAAAoAQAAZHJzL2Uyb0RvYy54bWxQSwUGAAAAAAYABgBZAQAAbwU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pacing w:val="0"/>
          <w:w w:val="100"/>
          <w:position w:val="0"/>
        </w:rPr>
        <w:t>I级、II级</w:t>
      </w:r>
      <w:r>
        <w:rPr>
          <w:rFonts w:hint="default" w:ascii="Times New Roman" w:hAnsi="Times New Roman" w:eastAsia="仿宋_GB2312" w:cs="Times New Roman"/>
          <w:sz w:val="32"/>
          <w:szCs w:val="32"/>
          <w:lang w:eastAsia="zh-CN"/>
        </w:rPr>
        <w:tab/>
      </w:r>
    </w:p>
    <w:p>
      <w:pPr>
        <w:tabs>
          <w:tab w:val="center" w:pos="4320"/>
        </w:tabs>
        <w:spacing w:after="0" w:line="0" w:lineRule="atLeas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70528" behindDoc="0" locked="0" layoutInCell="1" allowOverlap="1">
                <wp:simplePos x="0" y="0"/>
                <wp:positionH relativeFrom="column">
                  <wp:posOffset>-500380</wp:posOffset>
                </wp:positionH>
                <wp:positionV relativeFrom="paragraph">
                  <wp:posOffset>96520</wp:posOffset>
                </wp:positionV>
                <wp:extent cx="353695" cy="864235"/>
                <wp:effectExtent l="5080" t="4445" r="9525" b="7620"/>
                <wp:wrapNone/>
                <wp:docPr id="82" name="矩形 16"/>
                <wp:cNvGraphicFramePr/>
                <a:graphic xmlns:a="http://schemas.openxmlformats.org/drawingml/2006/main">
                  <a:graphicData uri="http://schemas.microsoft.com/office/word/2010/wordprocessingShape">
                    <wps:wsp>
                      <wps:cNvSpPr/>
                      <wps:spPr>
                        <a:xfrm>
                          <a:off x="0" y="0"/>
                          <a:ext cx="353695" cy="864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after="0" w:line="0" w:lineRule="atLeast"/>
                              <w:jc w:val="left"/>
                              <w:rPr>
                                <w:rFonts w:hint="eastAsia" w:eastAsia="宋体"/>
                                <w:lang w:eastAsia="zh-CN"/>
                              </w:rPr>
                            </w:pPr>
                            <w:r>
                              <w:rPr>
                                <w:rFonts w:hint="eastAsia" w:eastAsia="宋体"/>
                                <w:lang w:eastAsia="zh-CN"/>
                              </w:rPr>
                              <w:t>应急响应</w:t>
                            </w:r>
                          </w:p>
                          <w:p/>
                        </w:txbxContent>
                      </wps:txbx>
                      <wps:bodyPr upright="1"/>
                    </wps:wsp>
                  </a:graphicData>
                </a:graphic>
              </wp:anchor>
            </w:drawing>
          </mc:Choice>
          <mc:Fallback>
            <w:pict>
              <v:rect id="矩形 16" o:spid="_x0000_s1026" o:spt="1" style="position:absolute;left:0pt;margin-left:-39.4pt;margin-top:7.6pt;height:68.05pt;width:27.85pt;z-index:251670528;mso-width-relative:page;mso-height-relative:page;" fillcolor="#FFFFFF" filled="t" stroked="t" coordsize="21600,21600" o:gfxdata="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YSju/Y&#10;AAAACgEAAA8AAAAAAAAAAQAgAAAAIgAAAGRycy9kb3ducmV2LnhtbFBLAQIUABQAAAAIAIdO4kDq&#10;+eHX5wEAANwDAAAOAAAAAAAAAAEAIAAAACcBAABkcnMvZTJvRG9jLnhtbFBLBQYAAAAABgAGAFkB&#10;AACABQAAAAA=&#10;">
                <v:fill on="t" focussize="0,0"/>
                <v:stroke color="#000000" joinstyle="miter"/>
                <v:imagedata o:title=""/>
                <o:lock v:ext="edit" aspectratio="f"/>
                <v:textbox>
                  <w:txbxContent>
                    <w:p>
                      <w:pPr>
                        <w:keepNext w:val="0"/>
                        <w:keepLines w:val="0"/>
                        <w:widowControl/>
                        <w:suppressLineNumbers w:val="0"/>
                        <w:spacing w:after="0" w:line="0" w:lineRule="atLeast"/>
                        <w:jc w:val="left"/>
                        <w:rPr>
                          <w:rFonts w:hint="eastAsia" w:eastAsia="宋体"/>
                          <w:lang w:eastAsia="zh-CN"/>
                        </w:rPr>
                      </w:pPr>
                      <w:r>
                        <w:rPr>
                          <w:rFonts w:hint="eastAsia" w:eastAsia="宋体"/>
                          <w:lang w:eastAsia="zh-CN"/>
                        </w:rPr>
                        <w:t>应急响应</w:t>
                      </w:r>
                    </w:p>
                    <w:p/>
                  </w:txbxContent>
                </v:textbox>
              </v:rect>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676672" behindDoc="0" locked="0" layoutInCell="1" allowOverlap="1">
                <wp:simplePos x="0" y="0"/>
                <wp:positionH relativeFrom="column">
                  <wp:posOffset>1939290</wp:posOffset>
                </wp:positionH>
                <wp:positionV relativeFrom="paragraph">
                  <wp:posOffset>85725</wp:posOffset>
                </wp:positionV>
                <wp:extent cx="2447925" cy="393065"/>
                <wp:effectExtent l="4445" t="4445" r="11430" b="8890"/>
                <wp:wrapNone/>
                <wp:docPr id="83" name="矩形 11"/>
                <wp:cNvGraphicFramePr/>
                <a:graphic xmlns:a="http://schemas.openxmlformats.org/drawingml/2006/main">
                  <a:graphicData uri="http://schemas.microsoft.com/office/word/2010/wordprocessingShape">
                    <wps:wsp>
                      <wps:cNvSpPr/>
                      <wps:spPr>
                        <a:xfrm>
                          <a:off x="0" y="0"/>
                          <a:ext cx="2447925" cy="3930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after="0" w:line="240" w:lineRule="exact"/>
                              <w:jc w:val="left"/>
                              <w:rPr>
                                <w:color w:val="auto"/>
                              </w:rPr>
                            </w:pPr>
                            <w:r>
                              <w:rPr>
                                <w:rFonts w:hint="eastAsia" w:ascii="宋体" w:hAnsi="宋体" w:eastAsia="宋体" w:cs="宋体"/>
                                <w:color w:val="auto"/>
                                <w:kern w:val="0"/>
                                <w:sz w:val="20"/>
                                <w:szCs w:val="20"/>
                                <w:lang w:val="en-US" w:eastAsia="zh-CN" w:bidi="ar"/>
                              </w:rPr>
                              <w:t>辖区药品监管、卫生健康等相关部门先期处置及评估，及时上报事件。</w:t>
                            </w:r>
                          </w:p>
                          <w:p>
                            <w:pPr>
                              <w:jc w:val="center"/>
                            </w:pPr>
                          </w:p>
                        </w:txbxContent>
                      </wps:txbx>
                      <wps:bodyPr upright="1"/>
                    </wps:wsp>
                  </a:graphicData>
                </a:graphic>
              </wp:anchor>
            </w:drawing>
          </mc:Choice>
          <mc:Fallback>
            <w:pict>
              <v:rect id="矩形 11" o:spid="_x0000_s1026" o:spt="1" style="position:absolute;left:0pt;margin-left:152.7pt;margin-top:6.75pt;height:30.95pt;width:192.75pt;z-index:251676672;mso-width-relative:page;mso-height-relative:page;" fillcolor="#FFFFFF" filled="t" stroked="t" coordsize="21600,21600" o:gfxdata="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ICRTX&#10;AAAACQEAAA8AAAAAAAAAAQAgAAAAIgAAAGRycy9kb3ducmV2LnhtbFBLAQIUABQAAAAIAIdO4kCf&#10;cs/+6AEAAN0DAAAOAAAAAAAAAAEAIAAAACYBAABkcnMvZTJvRG9jLnhtbFBLBQYAAAAABgAGAFkB&#10;AACABQAAAAA=&#10;">
                <v:fill on="t" focussize="0,0"/>
                <v:stroke color="#000000" joinstyle="miter"/>
                <v:imagedata o:title=""/>
                <o:lock v:ext="edit" aspectratio="f"/>
                <v:textbox>
                  <w:txbxContent>
                    <w:p>
                      <w:pPr>
                        <w:keepNext w:val="0"/>
                        <w:keepLines w:val="0"/>
                        <w:widowControl/>
                        <w:suppressLineNumbers w:val="0"/>
                        <w:spacing w:after="0" w:line="240" w:lineRule="exact"/>
                        <w:jc w:val="left"/>
                        <w:rPr>
                          <w:color w:val="auto"/>
                        </w:rPr>
                      </w:pPr>
                      <w:r>
                        <w:rPr>
                          <w:rFonts w:hint="eastAsia" w:ascii="宋体" w:hAnsi="宋体" w:eastAsia="宋体" w:cs="宋体"/>
                          <w:color w:val="auto"/>
                          <w:kern w:val="0"/>
                          <w:sz w:val="20"/>
                          <w:szCs w:val="20"/>
                          <w:lang w:val="en-US" w:eastAsia="zh-CN" w:bidi="ar"/>
                        </w:rPr>
                        <w:t>辖区药品监管、卫生健康等相关部门先期处置及评估，及时上报事件。</w:t>
                      </w:r>
                    </w:p>
                    <w:p>
                      <w:pPr>
                        <w:jc w:val="center"/>
                      </w:pPr>
                    </w:p>
                  </w:txbxContent>
                </v:textbox>
              </v:rect>
            </w:pict>
          </mc:Fallback>
        </mc:AlternateContent>
      </w:r>
      <w:r>
        <w:rPr>
          <w:rFonts w:hint="default"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事件级别</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mc:AlternateContent>
          <mc:Choice Requires="wps">
            <w:drawing>
              <wp:anchor distT="0" distB="0" distL="114300" distR="114300" simplePos="0" relativeHeight="251714560" behindDoc="0" locked="0" layoutInCell="1" allowOverlap="1">
                <wp:simplePos x="0" y="0"/>
                <wp:positionH relativeFrom="column">
                  <wp:posOffset>-141605</wp:posOffset>
                </wp:positionH>
                <wp:positionV relativeFrom="paragraph">
                  <wp:posOffset>361315</wp:posOffset>
                </wp:positionV>
                <wp:extent cx="144145" cy="635"/>
                <wp:effectExtent l="0" t="48895" r="8255" b="52070"/>
                <wp:wrapNone/>
                <wp:docPr id="84" name="直线 20"/>
                <wp:cNvGraphicFramePr/>
                <a:graphic xmlns:a="http://schemas.openxmlformats.org/drawingml/2006/main">
                  <a:graphicData uri="http://schemas.microsoft.com/office/word/2010/wordprocessingShape">
                    <wps:wsp>
                      <wps:cNvSpPr/>
                      <wps:spPr>
                        <a:xfrm flipH="1">
                          <a:off x="0" y="0"/>
                          <a:ext cx="14414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0" o:spid="_x0000_s1026" o:spt="20" style="position:absolute;left:0pt;flip:x;margin-left:-11.15pt;margin-top:28.45pt;height:0.05pt;width:11.35pt;z-index:251714560;mso-width-relative:page;mso-height-relative:page;" filled="f" stroked="t" coordsize="21600,21600" o:gfxdata="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j/wLk1QAAAAYBAAAPAAAAAAAAAAEA&#10;IAAAACIAAABkcnMvZG93bnJldi54bWxQSwECFAAUAAAACACHTuJAt1IXuNkBAACbAwAADgAAAAAA&#10;AAABACAAAAAkAQAAZHJzL2Uyb0RvYy54bWxQSwUGAAAAAAYABgBZAQAAbwUAAAAA&#10;">
                <v:fill on="f" focussize="0,0"/>
                <v:stroke color="#000000" joinstyle="round" endarrow="open"/>
                <v:imagedata o:title=""/>
                <o:lock v:ext="edit" aspectratio="f"/>
              </v:lin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96128" behindDoc="0" locked="0" layoutInCell="1" allowOverlap="1">
                <wp:simplePos x="0" y="0"/>
                <wp:positionH relativeFrom="column">
                  <wp:posOffset>2987040</wp:posOffset>
                </wp:positionH>
                <wp:positionV relativeFrom="paragraph">
                  <wp:posOffset>306070</wp:posOffset>
                </wp:positionV>
                <wp:extent cx="635" cy="107950"/>
                <wp:effectExtent l="48895" t="0" r="52070" b="6350"/>
                <wp:wrapNone/>
                <wp:docPr id="85" name="直线 15"/>
                <wp:cNvGraphicFramePr/>
                <a:graphic xmlns:a="http://schemas.openxmlformats.org/drawingml/2006/main">
                  <a:graphicData uri="http://schemas.microsoft.com/office/word/2010/wordprocessingShape">
                    <wps:wsp>
                      <wps:cNvSpPr/>
                      <wps:spPr>
                        <a:xfrm>
                          <a:off x="0" y="0"/>
                          <a:ext cx="635" cy="1079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5" o:spid="_x0000_s1026" o:spt="20" style="position:absolute;left:0pt;margin-left:235.2pt;margin-top:24.1pt;height:8.5pt;width:0.05pt;z-index:251696128;mso-width-relative:page;mso-height-relative:page;" filled="f" stroked="t" coordsize="21600,21600" o:gfxdata="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FVtsvZAAAACQEAAA8AAAAAAAAAAQAg&#10;AAAAIgAAAGRycy9kb3ducmV2LnhtbFBLAQIUABQAAAAIAIdO4kBzOJn21AEAAJEDAAAOAAAAAAAA&#10;AAEAIAAAACgBAABkcnMvZTJvRG9jLnhtbFBLBQYAAAAABgAGAFkBAABuBQAAAAA=&#10;">
                <v:fill on="f" focussize="0,0"/>
                <v:stroke color="#000000" joinstyle="round" endarrow="open"/>
                <v:imagedata o:title=""/>
                <o:lock v:ext="edit" aspectratio="f"/>
              </v:lin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9504" behindDoc="0" locked="0" layoutInCell="1" allowOverlap="1">
                <wp:simplePos x="0" y="0"/>
                <wp:positionH relativeFrom="column">
                  <wp:posOffset>-14605</wp:posOffset>
                </wp:positionH>
                <wp:positionV relativeFrom="paragraph">
                  <wp:posOffset>127000</wp:posOffset>
                </wp:positionV>
                <wp:extent cx="1504315" cy="452120"/>
                <wp:effectExtent l="4445" t="4445" r="15240" b="13335"/>
                <wp:wrapNone/>
                <wp:docPr id="86" name="矩形 17"/>
                <wp:cNvGraphicFramePr/>
                <a:graphic xmlns:a="http://schemas.openxmlformats.org/drawingml/2006/main">
                  <a:graphicData uri="http://schemas.microsoft.com/office/word/2010/wordprocessingShape">
                    <wps:wsp>
                      <wps:cNvSpPr/>
                      <wps:spPr>
                        <a:xfrm>
                          <a:off x="0" y="0"/>
                          <a:ext cx="1504315" cy="452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after="0" w:line="240" w:lineRule="atLeast"/>
                              <w:jc w:val="left"/>
                              <w:rPr>
                                <w:rFonts w:hint="eastAsia" w:ascii="宋体" w:hAnsi="宋体" w:eastAsia="宋体" w:cs="宋体"/>
                                <w:b w:val="0"/>
                                <w:bCs w:val="0"/>
                              </w:rPr>
                            </w:pPr>
                            <w:r>
                              <w:rPr>
                                <w:rFonts w:hint="eastAsia" w:ascii="宋体" w:hAnsi="宋体" w:eastAsia="宋体" w:cs="宋体"/>
                                <w:b w:val="0"/>
                                <w:bCs w:val="0"/>
                                <w:color w:val="000000"/>
                                <w:kern w:val="0"/>
                                <w:sz w:val="20"/>
                                <w:szCs w:val="20"/>
                                <w:lang w:val="en-US" w:eastAsia="zh-CN" w:bidi="ar"/>
                              </w:rPr>
                              <w:t>自治区疫苗安全事件应急指挥部（</w:t>
                            </w:r>
                            <w:r>
                              <w:rPr>
                                <w:rFonts w:hint="eastAsia" w:ascii="宋体" w:hAnsi="宋体" w:eastAsia="宋体" w:cs="宋体"/>
                                <w:b w:val="0"/>
                                <w:bCs w:val="0"/>
                                <w:spacing w:val="0"/>
                                <w:w w:val="100"/>
                                <w:position w:val="0"/>
                              </w:rPr>
                              <w:t>III级</w:t>
                            </w:r>
                            <w:r>
                              <w:rPr>
                                <w:rFonts w:hint="eastAsia" w:ascii="宋体" w:hAnsi="宋体" w:eastAsia="宋体" w:cs="宋体"/>
                                <w:b w:val="0"/>
                                <w:bCs w:val="0"/>
                                <w:spacing w:val="0"/>
                                <w:w w:val="100"/>
                                <w:position w:val="0"/>
                                <w:lang w:eastAsia="zh-CN"/>
                              </w:rPr>
                              <w:t>）</w:t>
                            </w:r>
                          </w:p>
                          <w:p>
                            <w:pPr>
                              <w:keepNext w:val="0"/>
                              <w:keepLines w:val="0"/>
                              <w:widowControl/>
                              <w:suppressLineNumbers w:val="0"/>
                              <w:jc w:val="left"/>
                            </w:pPr>
                          </w:p>
                          <w:p/>
                        </w:txbxContent>
                      </wps:txbx>
                      <wps:bodyPr upright="1"/>
                    </wps:wsp>
                  </a:graphicData>
                </a:graphic>
              </wp:anchor>
            </w:drawing>
          </mc:Choice>
          <mc:Fallback>
            <w:pict>
              <v:rect id="矩形 17" o:spid="_x0000_s1026" o:spt="1" style="position:absolute;left:0pt;margin-left:-1.15pt;margin-top:10pt;height:35.6pt;width:118.45pt;z-index:251669504;mso-width-relative:page;mso-height-relative:page;" fillcolor="#FFFFFF" filled="t" stroked="t" coordsize="21600,21600" o:gfxdata="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39hF&#10;1gAAAAgBAAAPAAAAAAAAAAEAIAAAACIAAABkcnMvZG93bnJldi54bWxQSwECFAAUAAAACACHTuJA&#10;fclKjeoBAADdAwAADgAAAAAAAAABACAAAAAlAQAAZHJzL2Uyb0RvYy54bWxQSwUGAAAAAAYABgBZ&#10;AQAAgQUAAAAA&#10;">
                <v:fill on="t" focussize="0,0"/>
                <v:stroke color="#000000" joinstyle="miter"/>
                <v:imagedata o:title=""/>
                <o:lock v:ext="edit" aspectratio="f"/>
                <v:textbox>
                  <w:txbxContent>
                    <w:p>
                      <w:pPr>
                        <w:keepNext w:val="0"/>
                        <w:keepLines w:val="0"/>
                        <w:widowControl/>
                        <w:suppressLineNumbers w:val="0"/>
                        <w:spacing w:after="0" w:line="240" w:lineRule="atLeast"/>
                        <w:jc w:val="left"/>
                        <w:rPr>
                          <w:rFonts w:hint="eastAsia" w:ascii="宋体" w:hAnsi="宋体" w:eastAsia="宋体" w:cs="宋体"/>
                          <w:b w:val="0"/>
                          <w:bCs w:val="0"/>
                        </w:rPr>
                      </w:pPr>
                      <w:r>
                        <w:rPr>
                          <w:rFonts w:hint="eastAsia" w:ascii="宋体" w:hAnsi="宋体" w:eastAsia="宋体" w:cs="宋体"/>
                          <w:b w:val="0"/>
                          <w:bCs w:val="0"/>
                          <w:color w:val="000000"/>
                          <w:kern w:val="0"/>
                          <w:sz w:val="20"/>
                          <w:szCs w:val="20"/>
                          <w:lang w:val="en-US" w:eastAsia="zh-CN" w:bidi="ar"/>
                        </w:rPr>
                        <w:t>自治区疫苗安全事件应急指挥部（</w:t>
                      </w:r>
                      <w:r>
                        <w:rPr>
                          <w:rFonts w:hint="eastAsia" w:ascii="宋体" w:hAnsi="宋体" w:eastAsia="宋体" w:cs="宋体"/>
                          <w:b w:val="0"/>
                          <w:bCs w:val="0"/>
                          <w:spacing w:val="0"/>
                          <w:w w:val="100"/>
                          <w:position w:val="0"/>
                        </w:rPr>
                        <w:t>III级</w:t>
                      </w:r>
                      <w:r>
                        <w:rPr>
                          <w:rFonts w:hint="eastAsia" w:ascii="宋体" w:hAnsi="宋体" w:eastAsia="宋体" w:cs="宋体"/>
                          <w:b w:val="0"/>
                          <w:bCs w:val="0"/>
                          <w:spacing w:val="0"/>
                          <w:w w:val="100"/>
                          <w:position w:val="0"/>
                          <w:lang w:eastAsia="zh-CN"/>
                        </w:rPr>
                        <w:t>）</w:t>
                      </w:r>
                    </w:p>
                    <w:p>
                      <w:pPr>
                        <w:keepNext w:val="0"/>
                        <w:keepLines w:val="0"/>
                        <w:widowControl/>
                        <w:suppressLineNumbers w:val="0"/>
                        <w:jc w:val="left"/>
                      </w:pPr>
                    </w:p>
                    <w:p/>
                  </w:txbxContent>
                </v:textbox>
              </v:rect>
            </w:pict>
          </mc:Fallback>
        </mc:AlternateContent>
      </w:r>
    </w:p>
    <w:p>
      <w:pPr>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8480" behindDoc="0" locked="0" layoutInCell="1" allowOverlap="1">
                <wp:simplePos x="0" y="0"/>
                <wp:positionH relativeFrom="column">
                  <wp:posOffset>1807845</wp:posOffset>
                </wp:positionH>
                <wp:positionV relativeFrom="paragraph">
                  <wp:posOffset>31750</wp:posOffset>
                </wp:positionV>
                <wp:extent cx="2736215" cy="403225"/>
                <wp:effectExtent l="4445" t="5080" r="15240" b="10795"/>
                <wp:wrapNone/>
                <wp:docPr id="87" name="矩形 14"/>
                <wp:cNvGraphicFramePr/>
                <a:graphic xmlns:a="http://schemas.openxmlformats.org/drawingml/2006/main">
                  <a:graphicData uri="http://schemas.microsoft.com/office/word/2010/wordprocessingShape">
                    <wps:wsp>
                      <wps:cNvSpPr/>
                      <wps:spPr>
                        <a:xfrm>
                          <a:off x="0" y="0"/>
                          <a:ext cx="2736215"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after="0" w:line="0" w:lineRule="atLeast"/>
                              <w:jc w:val="left"/>
                            </w:pPr>
                            <w:r>
                              <w:rPr>
                                <w:rFonts w:hint="eastAsia" w:ascii="宋体" w:hAnsi="宋体" w:eastAsia="宋体" w:cs="宋体"/>
                                <w:color w:val="000000"/>
                                <w:kern w:val="0"/>
                                <w:sz w:val="20"/>
                                <w:szCs w:val="20"/>
                                <w:lang w:val="en-US" w:eastAsia="zh-CN" w:bidi="ar"/>
                              </w:rPr>
                              <w:t>区药品监督管理部门组织对事件严重程度、波及范围和影响大小进行研判和会商，提出处置建议。</w:t>
                            </w:r>
                          </w:p>
                          <w:p>
                            <w:pPr>
                              <w:keepNext w:val="0"/>
                              <w:keepLines w:val="0"/>
                              <w:widowControl/>
                              <w:suppressLineNumbers w:val="0"/>
                              <w:jc w:val="left"/>
                            </w:pPr>
                          </w:p>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pPr>
                          </w:p>
                        </w:txbxContent>
                      </wps:txbx>
                      <wps:bodyPr upright="1"/>
                    </wps:wsp>
                  </a:graphicData>
                </a:graphic>
              </wp:anchor>
            </w:drawing>
          </mc:Choice>
          <mc:Fallback>
            <w:pict>
              <v:rect id="矩形 14" o:spid="_x0000_s1026" o:spt="1" style="position:absolute;left:0pt;margin-left:142.35pt;margin-top:2.5pt;height:31.75pt;width:215.45pt;z-index:251668480;mso-width-relative:page;mso-height-relative:page;" fillcolor="#FFFFFF" filled="t" stroked="t" coordsize="21600,21600" o:gfxdata="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usvibX&#10;AAAACAEAAA8AAAAAAAAAAQAgAAAAIgAAAGRycy9kb3ducmV2LnhtbFBLAQIUABQAAAAIAIdO4kAW&#10;3Xg56AEAAN0DAAAOAAAAAAAAAAEAIAAAACYBAABkcnMvZTJvRG9jLnhtbFBLBQYAAAAABgAGAFkB&#10;AACABQAAAAA=&#10;">
                <v:fill on="t" focussize="0,0"/>
                <v:stroke color="#000000" joinstyle="miter"/>
                <v:imagedata o:title=""/>
                <o:lock v:ext="edit" aspectratio="f"/>
                <v:textbox>
                  <w:txbxContent>
                    <w:p>
                      <w:pPr>
                        <w:keepNext w:val="0"/>
                        <w:keepLines w:val="0"/>
                        <w:widowControl/>
                        <w:suppressLineNumbers w:val="0"/>
                        <w:spacing w:after="0" w:line="0" w:lineRule="atLeast"/>
                        <w:jc w:val="left"/>
                      </w:pPr>
                      <w:r>
                        <w:rPr>
                          <w:rFonts w:hint="eastAsia" w:ascii="宋体" w:hAnsi="宋体" w:eastAsia="宋体" w:cs="宋体"/>
                          <w:color w:val="000000"/>
                          <w:kern w:val="0"/>
                          <w:sz w:val="20"/>
                          <w:szCs w:val="20"/>
                          <w:lang w:val="en-US" w:eastAsia="zh-CN" w:bidi="ar"/>
                        </w:rPr>
                        <w:t>区药品监督管理部门组织对事件严重程度、波及范围和影响大小进行研判和会商，提出处置建议。</w:t>
                      </w:r>
                    </w:p>
                    <w:p>
                      <w:pPr>
                        <w:keepNext w:val="0"/>
                        <w:keepLines w:val="0"/>
                        <w:widowControl/>
                        <w:suppressLineNumbers w:val="0"/>
                        <w:jc w:val="left"/>
                      </w:pPr>
                    </w:p>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pPr>
                    </w:p>
                  </w:txbxContent>
                </v:textbox>
              </v:rect>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748352" behindDoc="0" locked="0" layoutInCell="1" allowOverlap="1">
                <wp:simplePos x="0" y="0"/>
                <wp:positionH relativeFrom="column">
                  <wp:posOffset>562610</wp:posOffset>
                </wp:positionH>
                <wp:positionV relativeFrom="paragraph">
                  <wp:posOffset>194310</wp:posOffset>
                </wp:positionV>
                <wp:extent cx="635" cy="396240"/>
                <wp:effectExtent l="48895" t="0" r="52070" b="10160"/>
                <wp:wrapNone/>
                <wp:docPr id="88" name="直线 97"/>
                <wp:cNvGraphicFramePr/>
                <a:graphic xmlns:a="http://schemas.openxmlformats.org/drawingml/2006/main">
                  <a:graphicData uri="http://schemas.microsoft.com/office/word/2010/wordprocessingShape">
                    <wps:wsp>
                      <wps:cNvSpPr/>
                      <wps:spPr>
                        <a:xfrm flipV="1">
                          <a:off x="0" y="0"/>
                          <a:ext cx="635" cy="3962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7" o:spid="_x0000_s1026" o:spt="20" style="position:absolute;left:0pt;flip:y;margin-left:44.3pt;margin-top:15.3pt;height:31.2pt;width:0.05pt;z-index:251748352;mso-width-relative:page;mso-height-relative:page;" filled="f" stroked="t" coordsize="21600,21600" o:gfxdata="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RNkTDWAAAABwEAAA8AAAAA&#10;AAAAAQAgAAAAIgAAAGRycy9kb3ducmV2LnhtbFBLAQIUABQAAAAIAIdO4kC3fEse3QEAAJsDAAAO&#10;AAAAAAAAAAEAIAAAACUBAABkcnMvZTJvRG9jLnhtbFBLBQYAAAAABgAGAFkBAAB0BQ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lang w:val="en-US" w:eastAsia="zh-CN"/>
        </w:rPr>
        <w:t xml:space="preserve">               </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mc:AlternateContent>
          <mc:Choice Requires="wps">
            <w:drawing>
              <wp:anchor distT="0" distB="0" distL="114300" distR="114300" simplePos="0" relativeHeight="251672576" behindDoc="0" locked="0" layoutInCell="1" allowOverlap="1">
                <wp:simplePos x="0" y="0"/>
                <wp:positionH relativeFrom="column">
                  <wp:posOffset>1919605</wp:posOffset>
                </wp:positionH>
                <wp:positionV relativeFrom="paragraph">
                  <wp:posOffset>187960</wp:posOffset>
                </wp:positionV>
                <wp:extent cx="2345055" cy="416560"/>
                <wp:effectExtent l="4445" t="4445" r="12700" b="10795"/>
                <wp:wrapNone/>
                <wp:docPr id="89" name="矩形 19"/>
                <wp:cNvGraphicFramePr/>
                <a:graphic xmlns:a="http://schemas.openxmlformats.org/drawingml/2006/main">
                  <a:graphicData uri="http://schemas.microsoft.com/office/word/2010/wordprocessingShape">
                    <wps:wsp>
                      <wps:cNvSpPr/>
                      <wps:spPr>
                        <a:xfrm>
                          <a:off x="0" y="0"/>
                          <a:ext cx="2345055" cy="416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after="0" w:line="240" w:lineRule="exact"/>
                              <w:ind w:left="0" w:leftChars="0" w:right="0" w:rightChars="0" w:firstLine="0" w:firstLineChars="0"/>
                              <w:jc w:val="left"/>
                              <w:textAlignment w:val="auto"/>
                              <w:outlineLvl w:val="9"/>
                              <w:rPr>
                                <w:rFonts w:hint="eastAsia" w:eastAsia="宋体"/>
                                <w:sz w:val="21"/>
                                <w:szCs w:val="21"/>
                                <w:lang w:eastAsia="zh-CN"/>
                              </w:rPr>
                            </w:pPr>
                            <w:r>
                              <w:rPr>
                                <w:rFonts w:hint="eastAsia" w:eastAsia="宋体"/>
                                <w:sz w:val="20"/>
                                <w:szCs w:val="20"/>
                                <w:lang w:val="en-US" w:eastAsia="zh-CN"/>
                              </w:rPr>
                              <w:t>区</w:t>
                            </w:r>
                            <w:r>
                              <w:rPr>
                                <w:rFonts w:hint="eastAsia" w:eastAsia="宋体"/>
                                <w:sz w:val="20"/>
                                <w:szCs w:val="20"/>
                                <w:lang w:eastAsia="zh-CN"/>
                              </w:rPr>
                              <w:t>市场监管局会同卫健局协助组织事件分析评估，核定事件级</w:t>
                            </w:r>
                            <w:r>
                              <w:rPr>
                                <w:rFonts w:hint="eastAsia" w:eastAsia="宋体"/>
                                <w:sz w:val="21"/>
                                <w:szCs w:val="21"/>
                                <w:lang w:eastAsia="zh-CN"/>
                              </w:rPr>
                              <w:t>别</w:t>
                            </w:r>
                          </w:p>
                        </w:txbxContent>
                      </wps:txbx>
                      <wps:bodyPr upright="1"/>
                    </wps:wsp>
                  </a:graphicData>
                </a:graphic>
              </wp:anchor>
            </w:drawing>
          </mc:Choice>
          <mc:Fallback>
            <w:pict>
              <v:rect id="矩形 19" o:spid="_x0000_s1026" o:spt="1" style="position:absolute;left:0pt;margin-left:151.15pt;margin-top:14.8pt;height:32.8pt;width:184.65pt;z-index:251672576;mso-width-relative:page;mso-height-relative:page;" fillcolor="#FFFFFF" filled="t" stroked="t" coordsize="21600,21600" o:gfxdata="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t1&#10;olHXAAAACQEAAA8AAAAAAAAAAQAgAAAAIgAAAGRycy9kb3ducmV2LnhtbFBLAQIUABQAAAAIAIdO&#10;4kANHOhc6wEAAN0DAAAOAAAAAAAAAAEAIAAAACYBAABkcnMvZTJvRG9jLnhtbFBLBQYAAAAABgAG&#10;AFkBAACD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0" w:line="240" w:lineRule="exact"/>
                        <w:ind w:left="0" w:leftChars="0" w:right="0" w:rightChars="0" w:firstLine="0" w:firstLineChars="0"/>
                        <w:jc w:val="left"/>
                        <w:textAlignment w:val="auto"/>
                        <w:outlineLvl w:val="9"/>
                        <w:rPr>
                          <w:rFonts w:hint="eastAsia" w:eastAsia="宋体"/>
                          <w:sz w:val="21"/>
                          <w:szCs w:val="21"/>
                          <w:lang w:eastAsia="zh-CN"/>
                        </w:rPr>
                      </w:pPr>
                      <w:r>
                        <w:rPr>
                          <w:rFonts w:hint="eastAsia" w:eastAsia="宋体"/>
                          <w:sz w:val="20"/>
                          <w:szCs w:val="20"/>
                          <w:lang w:val="en-US" w:eastAsia="zh-CN"/>
                        </w:rPr>
                        <w:t>区</w:t>
                      </w:r>
                      <w:r>
                        <w:rPr>
                          <w:rFonts w:hint="eastAsia" w:eastAsia="宋体"/>
                          <w:sz w:val="20"/>
                          <w:szCs w:val="20"/>
                          <w:lang w:eastAsia="zh-CN"/>
                        </w:rPr>
                        <w:t>市场监管局会同卫健局协助组织事件分析评估，核定事件级</w:t>
                      </w:r>
                      <w:r>
                        <w:rPr>
                          <w:rFonts w:hint="eastAsia" w:eastAsia="宋体"/>
                          <w:sz w:val="21"/>
                          <w:szCs w:val="21"/>
                          <w:lang w:eastAsia="zh-CN"/>
                        </w:rPr>
                        <w:t>别</w:t>
                      </w:r>
                    </w:p>
                  </w:txbxContent>
                </v:textbox>
              </v:rect>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09440" behindDoc="0" locked="0" layoutInCell="1" allowOverlap="1">
                <wp:simplePos x="0" y="0"/>
                <wp:positionH relativeFrom="column">
                  <wp:posOffset>2988945</wp:posOffset>
                </wp:positionH>
                <wp:positionV relativeFrom="paragraph">
                  <wp:posOffset>36830</wp:posOffset>
                </wp:positionV>
                <wp:extent cx="635" cy="144145"/>
                <wp:effectExtent l="48895" t="0" r="52070" b="8255"/>
                <wp:wrapNone/>
                <wp:docPr id="90" name="直线 18"/>
                <wp:cNvGraphicFramePr/>
                <a:graphic xmlns:a="http://schemas.openxmlformats.org/drawingml/2006/main">
                  <a:graphicData uri="http://schemas.microsoft.com/office/word/2010/wordprocessingShape">
                    <wps:wsp>
                      <wps:cNvSpPr/>
                      <wps:spPr>
                        <a:xfrm flipH="1">
                          <a:off x="0" y="0"/>
                          <a:ext cx="635" cy="1441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8" o:spid="_x0000_s1026" o:spt="20" style="position:absolute;left:0pt;flip:x;margin-left:235.35pt;margin-top:2.9pt;height:11.35pt;width:0.05pt;z-index:251709440;mso-width-relative:page;mso-height-relative:page;" filled="f" stroked="t" coordsize="21600,21600" o:gfxdata="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c5s0zWAAAACAEAAA8AAAAAAAAA&#10;AQAgAAAAIgAAAGRycy9kb3ducmV2LnhtbFBLAQIUABQAAAAIAIdO4kDlyRTS2gEAAJsDAAAOAAAA&#10;AAAAAAEAIAAAACUBAABkcnMvZTJvRG9jLnhtbFBLBQYAAAAABgAGAFkBAABxBQAAAAA=&#10;">
                <v:fill on="f" focussize="0,0"/>
                <v:stroke color="#000000" joinstyle="round" endarrow="open"/>
                <v:imagedata o:title=""/>
                <o:lock v:ext="edit" aspectratio="f"/>
              </v:lin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751424" behindDoc="0" locked="0" layoutInCell="1" allowOverlap="1">
                <wp:simplePos x="0" y="0"/>
                <wp:positionH relativeFrom="column">
                  <wp:posOffset>-494665</wp:posOffset>
                </wp:positionH>
                <wp:positionV relativeFrom="paragraph">
                  <wp:posOffset>94615</wp:posOffset>
                </wp:positionV>
                <wp:extent cx="353695" cy="864235"/>
                <wp:effectExtent l="5080" t="4445" r="9525" b="7620"/>
                <wp:wrapNone/>
                <wp:docPr id="91" name="矩形 100"/>
                <wp:cNvGraphicFramePr/>
                <a:graphic xmlns:a="http://schemas.openxmlformats.org/drawingml/2006/main">
                  <a:graphicData uri="http://schemas.microsoft.com/office/word/2010/wordprocessingShape">
                    <wps:wsp>
                      <wps:cNvSpPr/>
                      <wps:spPr>
                        <a:xfrm>
                          <a:off x="0" y="0"/>
                          <a:ext cx="353695" cy="864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after="0" w:line="0" w:lineRule="atLeast"/>
                              <w:jc w:val="left"/>
                              <w:rPr>
                                <w:rFonts w:hint="eastAsia" w:eastAsia="宋体"/>
                                <w:lang w:eastAsia="zh-CN"/>
                              </w:rPr>
                            </w:pPr>
                            <w:r>
                              <w:rPr>
                                <w:rFonts w:hint="eastAsia" w:eastAsia="宋体"/>
                                <w:lang w:eastAsia="zh-CN"/>
                              </w:rPr>
                              <w:t>应急响应</w:t>
                            </w:r>
                          </w:p>
                          <w:p/>
                        </w:txbxContent>
                      </wps:txbx>
                      <wps:bodyPr upright="1"/>
                    </wps:wsp>
                  </a:graphicData>
                </a:graphic>
              </wp:anchor>
            </w:drawing>
          </mc:Choice>
          <mc:Fallback>
            <w:pict>
              <v:rect id="矩形 100" o:spid="_x0000_s1026" o:spt="1" style="position:absolute;left:0pt;margin-left:-38.95pt;margin-top:7.45pt;height:68.05pt;width:27.85pt;z-index:251751424;mso-width-relative:page;mso-height-relative:page;" fillcolor="#FFFFFF" filled="t" stroked="t" coordsize="21600,21600" o:gfxdata="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4Ze2nY&#10;AAAACgEAAA8AAAAAAAAAAQAgAAAAIgAAAGRycy9kb3ducmV2LnhtbFBLAQIUABQAAAAIAIdO4kAT&#10;jPl+5wEAAN0DAAAOAAAAAAAAAAEAIAAAACcBAABkcnMvZTJvRG9jLnhtbFBLBQYAAAAABgAGAFkB&#10;AACABQAAAAA=&#10;">
                <v:fill on="t" focussize="0,0"/>
                <v:stroke color="#000000" joinstyle="miter"/>
                <v:imagedata o:title=""/>
                <o:lock v:ext="edit" aspectratio="f"/>
                <v:textbox>
                  <w:txbxContent>
                    <w:p>
                      <w:pPr>
                        <w:keepNext w:val="0"/>
                        <w:keepLines w:val="0"/>
                        <w:widowControl/>
                        <w:suppressLineNumbers w:val="0"/>
                        <w:spacing w:after="0" w:line="0" w:lineRule="atLeast"/>
                        <w:jc w:val="left"/>
                        <w:rPr>
                          <w:rFonts w:hint="eastAsia" w:eastAsia="宋体"/>
                          <w:lang w:eastAsia="zh-CN"/>
                        </w:rPr>
                      </w:pPr>
                      <w:r>
                        <w:rPr>
                          <w:rFonts w:hint="eastAsia" w:eastAsia="宋体"/>
                          <w:lang w:eastAsia="zh-CN"/>
                        </w:rPr>
                        <w:t>应急响应</w:t>
                      </w:r>
                    </w:p>
                    <w:p/>
                  </w:txbxContent>
                </v:textbox>
              </v:rect>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749376" behindDoc="0" locked="0" layoutInCell="1" allowOverlap="1">
                <wp:simplePos x="0" y="0"/>
                <wp:positionH relativeFrom="column">
                  <wp:posOffset>-18415</wp:posOffset>
                </wp:positionH>
                <wp:positionV relativeFrom="paragraph">
                  <wp:posOffset>194945</wp:posOffset>
                </wp:positionV>
                <wp:extent cx="1497330" cy="436880"/>
                <wp:effectExtent l="4445" t="4445" r="9525" b="15875"/>
                <wp:wrapNone/>
                <wp:docPr id="92" name="矩形 98"/>
                <wp:cNvGraphicFramePr/>
                <a:graphic xmlns:a="http://schemas.openxmlformats.org/drawingml/2006/main">
                  <a:graphicData uri="http://schemas.microsoft.com/office/word/2010/wordprocessingShape">
                    <wps:wsp>
                      <wps:cNvSpPr/>
                      <wps:spPr>
                        <a:xfrm>
                          <a:off x="0" y="0"/>
                          <a:ext cx="1497330" cy="436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after="0" w:line="0" w:lineRule="atLeast"/>
                              <w:jc w:val="left"/>
                              <w:rPr>
                                <w:rFonts w:hint="eastAsia" w:ascii="宋体" w:hAnsi="宋体" w:eastAsia="宋体" w:cs="宋体"/>
                                <w:b w:val="0"/>
                                <w:bCs w:val="0"/>
                              </w:rPr>
                            </w:pPr>
                            <w:r>
                              <w:rPr>
                                <w:rFonts w:hint="eastAsia" w:ascii="宋体" w:hAnsi="宋体" w:eastAsia="宋体" w:cs="宋体"/>
                                <w:b w:val="0"/>
                                <w:bCs w:val="0"/>
                                <w:color w:val="000000"/>
                                <w:kern w:val="0"/>
                                <w:sz w:val="20"/>
                                <w:szCs w:val="20"/>
                                <w:lang w:val="en-US" w:eastAsia="zh-CN" w:bidi="ar"/>
                              </w:rPr>
                              <w:t>柳州市疫苗安全事件应急指挥部（</w:t>
                            </w:r>
                            <w:r>
                              <w:rPr>
                                <w:rFonts w:hint="eastAsia" w:ascii="宋体" w:hAnsi="宋体" w:eastAsia="宋体" w:cs="宋体"/>
                                <w:b w:val="0"/>
                                <w:bCs w:val="0"/>
                                <w:spacing w:val="0"/>
                                <w:w w:val="100"/>
                                <w:position w:val="0"/>
                                <w:lang w:eastAsia="zh-CN"/>
                              </w:rPr>
                              <w:t>Ⅳ</w:t>
                            </w:r>
                            <w:r>
                              <w:rPr>
                                <w:rFonts w:hint="eastAsia" w:ascii="宋体" w:hAnsi="宋体" w:eastAsia="宋体" w:cs="宋体"/>
                                <w:b w:val="0"/>
                                <w:bCs w:val="0"/>
                                <w:spacing w:val="0"/>
                                <w:w w:val="100"/>
                                <w:position w:val="0"/>
                              </w:rPr>
                              <w:t>级</w:t>
                            </w:r>
                            <w:r>
                              <w:rPr>
                                <w:rFonts w:hint="eastAsia" w:ascii="宋体" w:hAnsi="宋体" w:eastAsia="宋体" w:cs="宋体"/>
                                <w:b w:val="0"/>
                                <w:bCs w:val="0"/>
                                <w:spacing w:val="0"/>
                                <w:w w:val="100"/>
                                <w:position w:val="0"/>
                                <w:lang w:eastAsia="zh-CN"/>
                              </w:rPr>
                              <w:t>）</w:t>
                            </w:r>
                          </w:p>
                          <w:p>
                            <w:pPr>
                              <w:keepNext w:val="0"/>
                              <w:keepLines w:val="0"/>
                              <w:widowControl/>
                              <w:suppressLineNumbers w:val="0"/>
                              <w:jc w:val="left"/>
                            </w:pPr>
                          </w:p>
                          <w:p/>
                        </w:txbxContent>
                      </wps:txbx>
                      <wps:bodyPr upright="1"/>
                    </wps:wsp>
                  </a:graphicData>
                </a:graphic>
              </wp:anchor>
            </w:drawing>
          </mc:Choice>
          <mc:Fallback>
            <w:pict>
              <v:rect id="矩形 98" o:spid="_x0000_s1026" o:spt="1" style="position:absolute;left:0pt;margin-left:-1.45pt;margin-top:15.35pt;height:34.4pt;width:117.9pt;z-index:251749376;mso-width-relative:page;mso-height-relative:page;" fillcolor="#FFFFFF" filled="t" stroked="t" coordsize="21600,21600" o:gfxdata="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p3&#10;jojWAAAACAEAAA8AAAAAAAAAAQAgAAAAIgAAAGRycy9kb3ducmV2LnhtbFBLAQIUABQAAAAIAIdO&#10;4kBW6V6K7AEAAN0DAAAOAAAAAAAAAAEAIAAAACUBAABkcnMvZTJvRG9jLnhtbFBLBQYAAAAABgAG&#10;AFkBAACDBQAAAAA=&#10;">
                <v:fill on="t" focussize="0,0"/>
                <v:stroke color="#000000" joinstyle="miter"/>
                <v:imagedata o:title=""/>
                <o:lock v:ext="edit" aspectratio="f"/>
                <v:textbox>
                  <w:txbxContent>
                    <w:p>
                      <w:pPr>
                        <w:keepNext w:val="0"/>
                        <w:keepLines w:val="0"/>
                        <w:widowControl/>
                        <w:suppressLineNumbers w:val="0"/>
                        <w:spacing w:after="0" w:line="0" w:lineRule="atLeast"/>
                        <w:jc w:val="left"/>
                        <w:rPr>
                          <w:rFonts w:hint="eastAsia" w:ascii="宋体" w:hAnsi="宋体" w:eastAsia="宋体" w:cs="宋体"/>
                          <w:b w:val="0"/>
                          <w:bCs w:val="0"/>
                        </w:rPr>
                      </w:pPr>
                      <w:r>
                        <w:rPr>
                          <w:rFonts w:hint="eastAsia" w:ascii="宋体" w:hAnsi="宋体" w:eastAsia="宋体" w:cs="宋体"/>
                          <w:b w:val="0"/>
                          <w:bCs w:val="0"/>
                          <w:color w:val="000000"/>
                          <w:kern w:val="0"/>
                          <w:sz w:val="20"/>
                          <w:szCs w:val="20"/>
                          <w:lang w:val="en-US" w:eastAsia="zh-CN" w:bidi="ar"/>
                        </w:rPr>
                        <w:t>柳州市疫苗安全事件应急指挥部（</w:t>
                      </w:r>
                      <w:r>
                        <w:rPr>
                          <w:rFonts w:hint="eastAsia" w:ascii="宋体" w:hAnsi="宋体" w:eastAsia="宋体" w:cs="宋体"/>
                          <w:b w:val="0"/>
                          <w:bCs w:val="0"/>
                          <w:spacing w:val="0"/>
                          <w:w w:val="100"/>
                          <w:position w:val="0"/>
                          <w:lang w:eastAsia="zh-CN"/>
                        </w:rPr>
                        <w:t>Ⅳ</w:t>
                      </w:r>
                      <w:r>
                        <w:rPr>
                          <w:rFonts w:hint="eastAsia" w:ascii="宋体" w:hAnsi="宋体" w:eastAsia="宋体" w:cs="宋体"/>
                          <w:b w:val="0"/>
                          <w:bCs w:val="0"/>
                          <w:spacing w:val="0"/>
                          <w:w w:val="100"/>
                          <w:position w:val="0"/>
                        </w:rPr>
                        <w:t>级</w:t>
                      </w:r>
                      <w:r>
                        <w:rPr>
                          <w:rFonts w:hint="eastAsia" w:ascii="宋体" w:hAnsi="宋体" w:eastAsia="宋体" w:cs="宋体"/>
                          <w:b w:val="0"/>
                          <w:bCs w:val="0"/>
                          <w:spacing w:val="0"/>
                          <w:w w:val="100"/>
                          <w:position w:val="0"/>
                          <w:lang w:eastAsia="zh-CN"/>
                        </w:rPr>
                        <w:t>）</w:t>
                      </w:r>
                    </w:p>
                    <w:p>
                      <w:pPr>
                        <w:keepNext w:val="0"/>
                        <w:keepLines w:val="0"/>
                        <w:widowControl/>
                        <w:suppressLineNumbers w:val="0"/>
                        <w:jc w:val="left"/>
                      </w:pPr>
                    </w:p>
                    <w:p/>
                  </w:txbxContent>
                </v:textbox>
              </v:rect>
            </w:pict>
          </mc:Fallback>
        </mc:AlternateConten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b w:val="0"/>
          <w:bCs w:val="0"/>
          <w:spacing w:val="0"/>
          <w:w w:val="100"/>
          <w:position w:val="0"/>
        </w:rPr>
        <w:t>III级</w:t>
      </w:r>
      <w:r>
        <w:rPr>
          <w:rFonts w:hint="default" w:ascii="Times New Roman" w:hAnsi="Times New Roman" w:eastAsia="仿宋" w:cs="Times New Roman"/>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800" w:lineRule="exact"/>
        <w:ind w:left="0" w:leftChars="0" w:right="0" w:rightChars="0" w:firstLine="0" w:firstLineChars="0"/>
        <w:jc w:val="left"/>
        <w:textAlignment w:val="auto"/>
        <w:outlineLvl w:val="9"/>
        <w:rPr>
          <w:rFonts w:hint="default" w:ascii="Times New Roman" w:hAnsi="Times New Roman" w:eastAsia="仿宋" w:cs="Times New Roman"/>
          <w:lang w:eastAsia="zh-CN"/>
        </w:rPr>
      </w:pPr>
      <w:r>
        <w:rPr>
          <w:rFonts w:hint="default" w:ascii="Times New Roman" w:hAnsi="Times New Roman" w:eastAsia="仿宋" w:cs="Times New Roman"/>
          <w:sz w:val="32"/>
        </w:rPr>
        <mc:AlternateContent>
          <mc:Choice Requires="wps">
            <w:drawing>
              <wp:anchor distT="0" distB="0" distL="114300" distR="114300" simplePos="0" relativeHeight="251728896" behindDoc="0" locked="0" layoutInCell="1" allowOverlap="1">
                <wp:simplePos x="0" y="0"/>
                <wp:positionH relativeFrom="column">
                  <wp:posOffset>2993390</wp:posOffset>
                </wp:positionH>
                <wp:positionV relativeFrom="paragraph">
                  <wp:posOffset>453390</wp:posOffset>
                </wp:positionV>
                <wp:extent cx="635" cy="144145"/>
                <wp:effectExtent l="48895" t="0" r="52070" b="8255"/>
                <wp:wrapNone/>
                <wp:docPr id="95" name="直线 25"/>
                <wp:cNvGraphicFramePr/>
                <a:graphic xmlns:a="http://schemas.openxmlformats.org/drawingml/2006/main">
                  <a:graphicData uri="http://schemas.microsoft.com/office/word/2010/wordprocessingShape">
                    <wps:wsp>
                      <wps:cNvSpPr/>
                      <wps:spPr>
                        <a:xfrm flipH="1">
                          <a:off x="0" y="0"/>
                          <a:ext cx="635" cy="1441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5" o:spid="_x0000_s1026" o:spt="20" style="position:absolute;left:0pt;flip:x;margin-left:235.7pt;margin-top:35.7pt;height:11.35pt;width:0.05pt;z-index:251728896;mso-width-relative:page;mso-height-relative:page;" filled="f" stroked="t" coordsize="21600,21600" o:gfxdata="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RyB9nYAAAACQEAAA8AAAAA&#10;AAAAAQAgAAAAIgAAAGRycy9kb3ducmV2LnhtbFBLAQIUABQAAAAIAIdO4kDYQmCA2wEAAJsDAAAO&#10;AAAAAAAAAAEAIAAAACcBAABkcnMvZTJvRG9jLnhtbFBLBQYAAAAABgAGAFkBAAB0BQ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19680" behindDoc="0" locked="0" layoutInCell="1" allowOverlap="1">
                <wp:simplePos x="0" y="0"/>
                <wp:positionH relativeFrom="column">
                  <wp:posOffset>4277995</wp:posOffset>
                </wp:positionH>
                <wp:positionV relativeFrom="paragraph">
                  <wp:posOffset>84455</wp:posOffset>
                </wp:positionV>
                <wp:extent cx="1278255" cy="635"/>
                <wp:effectExtent l="0" t="48895" r="4445" b="52070"/>
                <wp:wrapNone/>
                <wp:docPr id="93" name="直线 23"/>
                <wp:cNvGraphicFramePr/>
                <a:graphic xmlns:a="http://schemas.openxmlformats.org/drawingml/2006/main">
                  <a:graphicData uri="http://schemas.microsoft.com/office/word/2010/wordprocessingShape">
                    <wps:wsp>
                      <wps:cNvSpPr/>
                      <wps:spPr>
                        <a:xfrm flipH="1" flipV="1">
                          <a:off x="0" y="0"/>
                          <a:ext cx="127825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3" o:spid="_x0000_s1026" o:spt="20" style="position:absolute;left:0pt;flip:x y;margin-left:336.85pt;margin-top:6.65pt;height:0.05pt;width:100.65pt;z-index:251719680;mso-width-relative:page;mso-height-relative:page;" filled="f" stroked="t" coordsize="21600,21600" o:gfxdata="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gPBi2AAAAAkBAAAP&#10;AAAAAAAAAAEAIAAAACIAAABkcnMvZG93bnJldi54bWxQSwECFAAUAAAACACHTuJA9Q1wrt8BAACm&#10;AwAADgAAAAAAAAABACAAAAAnAQAAZHJzL2Uyb0RvYy54bWxQSwUGAAAAAAYABgBZAQAAeAU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23776" behindDoc="0" locked="0" layoutInCell="1" allowOverlap="1">
                <wp:simplePos x="0" y="0"/>
                <wp:positionH relativeFrom="column">
                  <wp:posOffset>5550535</wp:posOffset>
                </wp:positionH>
                <wp:positionV relativeFrom="paragraph">
                  <wp:posOffset>83185</wp:posOffset>
                </wp:positionV>
                <wp:extent cx="635" cy="2879725"/>
                <wp:effectExtent l="4445" t="0" r="7620" b="3175"/>
                <wp:wrapNone/>
                <wp:docPr id="94" name="直线 22"/>
                <wp:cNvGraphicFramePr/>
                <a:graphic xmlns:a="http://schemas.openxmlformats.org/drawingml/2006/main">
                  <a:graphicData uri="http://schemas.microsoft.com/office/word/2010/wordprocessingShape">
                    <wps:wsp>
                      <wps:cNvSpPr/>
                      <wps:spPr>
                        <a:xfrm flipH="1">
                          <a:off x="0" y="0"/>
                          <a:ext cx="635" cy="2879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flip:x;margin-left:437.05pt;margin-top:6.55pt;height:226.75pt;width:0.05pt;z-index:251723776;mso-width-relative:page;mso-height-relative:page;" filled="f" stroked="t" coordsize="21600,21600" o:gfxdata="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QcuijXAAAACgEAAA8AAAAAAAAAAQAg&#10;AAAAIgAAAGRycy9kb3ducmV2LnhtbFBLAQIUABQAAAAIAIdO4kBOY2781gEAAJsDAAAOAAAAAAAA&#10;AAEAIAAAACY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52448" behindDoc="0" locked="0" layoutInCell="1" allowOverlap="1">
                <wp:simplePos x="0" y="0"/>
                <wp:positionH relativeFrom="column">
                  <wp:posOffset>-143510</wp:posOffset>
                </wp:positionH>
                <wp:positionV relativeFrom="paragraph">
                  <wp:posOffset>101600</wp:posOffset>
                </wp:positionV>
                <wp:extent cx="144145" cy="635"/>
                <wp:effectExtent l="0" t="48895" r="8255" b="52070"/>
                <wp:wrapNone/>
                <wp:docPr id="37" name="直线 102"/>
                <wp:cNvGraphicFramePr/>
                <a:graphic xmlns:a="http://schemas.openxmlformats.org/drawingml/2006/main">
                  <a:graphicData uri="http://schemas.microsoft.com/office/word/2010/wordprocessingShape">
                    <wps:wsp>
                      <wps:cNvSpPr/>
                      <wps:spPr>
                        <a:xfrm flipH="1">
                          <a:off x="0" y="0"/>
                          <a:ext cx="14414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2" o:spid="_x0000_s1026" o:spt="20" style="position:absolute;left:0pt;flip:x;margin-left:-11.3pt;margin-top:8pt;height:0.05pt;width:11.35pt;z-index:251752448;mso-width-relative:page;mso-height-relative:page;" filled="f" stroked="t" coordsize="21600,21600" o:gfxdata="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trJVn0wAAAAYBAAAPAAAAAAAAAAEA&#10;IAAAACIAAABkcnMvZG93bnJldi54bWxQSwECFAAUAAAACACHTuJAwVtSb9sBAACcAwAADgAAAAAA&#10;AAABACAAAAAiAQAAZHJzL2Uyb0RvYy54bWxQSwUGAAAAAAYABgBZAQAAbwU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lang w:val="en-US" w:eastAsia="zh-CN"/>
        </w:rPr>
        <w:t xml:space="preserve">      </w:t>
      </w:r>
    </w:p>
    <w:p>
      <w:pPr>
        <w:ind w:firstLine="960" w:firstLineChars="300"/>
        <w:rPr>
          <w:rFonts w:hint="default" w:ascii="Times New Roman" w:hAnsi="Times New Roman" w:eastAsia="仿宋" w:cs="Times New Roman"/>
          <w:sz w:val="32"/>
          <w:szCs w:val="32"/>
        </w:rPr>
      </w:pPr>
      <w:r>
        <w:rPr>
          <w:rFonts w:hint="default" w:ascii="Times New Roman" w:hAnsi="Times New Roman" w:eastAsia="仿宋" w:cs="Times New Roman"/>
          <w:sz w:val="32"/>
        </w:rPr>
        <mc:AlternateContent>
          <mc:Choice Requires="wps">
            <w:drawing>
              <wp:anchor distT="0" distB="0" distL="114300" distR="114300" simplePos="0" relativeHeight="251711488" behindDoc="0" locked="0" layoutInCell="1" allowOverlap="1">
                <wp:simplePos x="0" y="0"/>
                <wp:positionH relativeFrom="column">
                  <wp:posOffset>3947795</wp:posOffset>
                </wp:positionH>
                <wp:positionV relativeFrom="paragraph">
                  <wp:posOffset>292735</wp:posOffset>
                </wp:positionV>
                <wp:extent cx="288290" cy="635"/>
                <wp:effectExtent l="0" t="48895" r="3810" b="52070"/>
                <wp:wrapNone/>
                <wp:docPr id="38" name="直线 31"/>
                <wp:cNvGraphicFramePr/>
                <a:graphic xmlns:a="http://schemas.openxmlformats.org/drawingml/2006/main">
                  <a:graphicData uri="http://schemas.microsoft.com/office/word/2010/wordprocessingShape">
                    <wps:wsp>
                      <wps:cNvSpPr/>
                      <wps:spPr>
                        <a:xfrm flipV="1">
                          <a:off x="0" y="0"/>
                          <a:ext cx="28829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1" o:spid="_x0000_s1026" o:spt="20" style="position:absolute;left:0pt;flip:y;margin-left:310.85pt;margin-top:23.05pt;height:0.05pt;width:22.7pt;z-index:251711488;mso-width-relative:page;mso-height-relative:page;" filled="f" stroked="t" coordsize="21600,21600" o:gfxdata="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1Z9KXXAAAACQEAAA8AAAAAAAAA&#10;AQAgAAAAIgAAAGRycy9kb3ducmV2LnhtbFBLAQIUABQAAAAIAIdO4kBrVrFZ2QEAAJsDAAAOAAAA&#10;AAAAAAEAIAAAACYBAABkcnMvZTJvRG9jLnhtbFBLBQYAAAAABgAGAFkBAABxBQ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673600" behindDoc="0" locked="0" layoutInCell="1" allowOverlap="1">
                <wp:simplePos x="0" y="0"/>
                <wp:positionH relativeFrom="column">
                  <wp:posOffset>2125345</wp:posOffset>
                </wp:positionH>
                <wp:positionV relativeFrom="paragraph">
                  <wp:posOffset>132715</wp:posOffset>
                </wp:positionV>
                <wp:extent cx="1809750" cy="320040"/>
                <wp:effectExtent l="4445" t="4445" r="14605" b="5715"/>
                <wp:wrapNone/>
                <wp:docPr id="39" name="矩形 21"/>
                <wp:cNvGraphicFramePr/>
                <a:graphic xmlns:a="http://schemas.openxmlformats.org/drawingml/2006/main">
                  <a:graphicData uri="http://schemas.microsoft.com/office/word/2010/wordprocessingShape">
                    <wps:wsp>
                      <wps:cNvSpPr/>
                      <wps:spPr>
                        <a:xfrm>
                          <a:off x="0" y="0"/>
                          <a:ext cx="1809750" cy="320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jc w:val="center"/>
                              <w:rPr>
                                <w:b/>
                                <w:bCs/>
                                <w:sz w:val="24"/>
                                <w:szCs w:val="24"/>
                              </w:rPr>
                            </w:pPr>
                            <w:r>
                              <w:rPr>
                                <w:rFonts w:hint="eastAsia" w:eastAsia="宋体"/>
                                <w:b/>
                                <w:bCs/>
                                <w:sz w:val="24"/>
                                <w:szCs w:val="24"/>
                                <w:lang w:val="en-US" w:eastAsia="zh-CN"/>
                              </w:rPr>
                              <w:t>柳南区人民政府审核</w:t>
                            </w:r>
                          </w:p>
                          <w:p>
                            <w:pPr>
                              <w:jc w:val="center"/>
                              <w:rPr>
                                <w:rFonts w:hint="eastAsia" w:eastAsia="宋体"/>
                                <w:lang w:val="en-US" w:eastAsia="zh-CN"/>
                              </w:rPr>
                            </w:pPr>
                          </w:p>
                        </w:txbxContent>
                      </wps:txbx>
                      <wps:bodyPr upright="1"/>
                    </wps:wsp>
                  </a:graphicData>
                </a:graphic>
              </wp:anchor>
            </w:drawing>
          </mc:Choice>
          <mc:Fallback>
            <w:pict>
              <v:rect id="矩形 21" o:spid="_x0000_s1026" o:spt="1" style="position:absolute;left:0pt;margin-left:167.35pt;margin-top:10.45pt;height:25.2pt;width:142.5pt;z-index:251673600;mso-width-relative:page;mso-height-relative:page;" fillcolor="#FFFFFF" filled="t" stroked="t" coordsize="21600,21600" o:gfxdata="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kK&#10;ztcAAAAJAQAADwAAAAAAAAABACAAAAAiAAAAZHJzL2Rvd25yZXYueG1sUEsBAhQAFAAAAAgAh07i&#10;QNPev0jqAQAA3QMAAA4AAAAAAAAAAQAgAAAAJgEAAGRycy9lMm9Eb2MueG1sUEsFBgAAAAAGAAYA&#10;WQEAAIIFAAAAAA==&#10;">
                <v:fill on="t" focussize="0,0"/>
                <v:stroke color="#000000" joinstyle="miter"/>
                <v:imagedata o:title=""/>
                <o:lock v:ext="edit" aspectratio="f"/>
                <v:textbox>
                  <w:txbxContent>
                    <w:p>
                      <w:pPr>
                        <w:keepNext w:val="0"/>
                        <w:keepLines w:val="0"/>
                        <w:widowControl/>
                        <w:suppressLineNumbers w:val="0"/>
                        <w:jc w:val="center"/>
                        <w:rPr>
                          <w:b/>
                          <w:bCs/>
                          <w:sz w:val="24"/>
                          <w:szCs w:val="24"/>
                        </w:rPr>
                      </w:pPr>
                      <w:r>
                        <w:rPr>
                          <w:rFonts w:hint="eastAsia" w:eastAsia="宋体"/>
                          <w:b/>
                          <w:bCs/>
                          <w:sz w:val="24"/>
                          <w:szCs w:val="24"/>
                          <w:lang w:val="en-US" w:eastAsia="zh-CN"/>
                        </w:rPr>
                        <w:t>柳南区人民政府审核</w:t>
                      </w:r>
                    </w:p>
                    <w:p>
                      <w:pPr>
                        <w:jc w:val="center"/>
                        <w:rPr>
                          <w:rFonts w:hint="eastAsia" w:eastAsia="宋体"/>
                          <w:lang w:val="en-US" w:eastAsia="zh-CN"/>
                        </w:rPr>
                      </w:pPr>
                    </w:p>
                  </w:txbxContent>
                </v:textbox>
              </v:rect>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50400" behindDoc="0" locked="0" layoutInCell="1" allowOverlap="1">
                <wp:simplePos x="0" y="0"/>
                <wp:positionH relativeFrom="column">
                  <wp:posOffset>545465</wp:posOffset>
                </wp:positionH>
                <wp:positionV relativeFrom="paragraph">
                  <wp:posOffset>15240</wp:posOffset>
                </wp:positionV>
                <wp:extent cx="635" cy="2807970"/>
                <wp:effectExtent l="48260" t="0" r="52705" b="11430"/>
                <wp:wrapNone/>
                <wp:docPr id="40" name="直线 99"/>
                <wp:cNvGraphicFramePr/>
                <a:graphic xmlns:a="http://schemas.openxmlformats.org/drawingml/2006/main">
                  <a:graphicData uri="http://schemas.microsoft.com/office/word/2010/wordprocessingShape">
                    <wps:wsp>
                      <wps:cNvSpPr/>
                      <wps:spPr>
                        <a:xfrm flipV="1">
                          <a:off x="0" y="0"/>
                          <a:ext cx="635" cy="28079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9" o:spid="_x0000_s1026" o:spt="20" style="position:absolute;left:0pt;flip:y;margin-left:42.95pt;margin-top:1.2pt;height:221.1pt;width:0.05pt;z-index:251750400;mso-width-relative:page;mso-height-relative:page;" filled="f" stroked="t" coordsize="21600,21600" o:gfxdata="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Oh3ANcAAAAHAQAADwAA&#10;AAAAAAABACAAAAAiAAAAZHJzL2Rvd25yZXYueG1sUEsBAhQAFAAAAAgAh07iQEBjXD/eAQAAnAMA&#10;AA4AAAAAAAAAAQAgAAAAJgEAAGRycy9lMm9Eb2MueG1sUEsFBgAAAAAGAAYAWQEAAHYFA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710464" behindDoc="0" locked="0" layoutInCell="1" allowOverlap="1">
                <wp:simplePos x="0" y="0"/>
                <wp:positionH relativeFrom="column">
                  <wp:posOffset>4240530</wp:posOffset>
                </wp:positionH>
                <wp:positionV relativeFrom="paragraph">
                  <wp:posOffset>137160</wp:posOffset>
                </wp:positionV>
                <wp:extent cx="1046480" cy="274320"/>
                <wp:effectExtent l="4445" t="4445" r="15875" b="13335"/>
                <wp:wrapNone/>
                <wp:docPr id="41" name="矩形 26"/>
                <wp:cNvGraphicFramePr/>
                <a:graphic xmlns:a="http://schemas.openxmlformats.org/drawingml/2006/main">
                  <a:graphicData uri="http://schemas.microsoft.com/office/word/2010/wordprocessingShape">
                    <wps:wsp>
                      <wps:cNvSpPr/>
                      <wps:spPr>
                        <a:xfrm>
                          <a:off x="0" y="0"/>
                          <a:ext cx="104648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jc w:val="left"/>
                              <w:rPr>
                                <w:rFonts w:hint="eastAsia" w:eastAsia="宋体"/>
                                <w:lang w:eastAsia="zh-CN"/>
                              </w:rPr>
                            </w:pPr>
                            <w:r>
                              <w:rPr>
                                <w:rFonts w:hint="eastAsia" w:eastAsia="宋体"/>
                                <w:lang w:eastAsia="zh-CN"/>
                              </w:rPr>
                              <w:t>撤销应急响应</w:t>
                            </w:r>
                          </w:p>
                          <w:p>
                            <w:pPr>
                              <w:jc w:val="center"/>
                              <w:rPr>
                                <w:rFonts w:hint="eastAsia" w:eastAsia="宋体"/>
                                <w:lang w:eastAsia="zh-CN"/>
                              </w:rPr>
                            </w:pPr>
                          </w:p>
                        </w:txbxContent>
                      </wps:txbx>
                      <wps:bodyPr upright="1"/>
                    </wps:wsp>
                  </a:graphicData>
                </a:graphic>
              </wp:anchor>
            </w:drawing>
          </mc:Choice>
          <mc:Fallback>
            <w:pict>
              <v:rect id="矩形 26" o:spid="_x0000_s1026" o:spt="1" style="position:absolute;left:0pt;margin-left:333.9pt;margin-top:10.8pt;height:21.6pt;width:82.4pt;z-index:251710464;mso-width-relative:page;mso-height-relative:page;" fillcolor="#FFFFFF" filled="t" stroked="t" coordsize="21600,21600" o:gfxdata="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03&#10;2kXXAAAACQEAAA8AAAAAAAAAAQAgAAAAIgAAAGRycy9kb3ducmV2LnhtbFBLAQIUABQAAAAIAIdO&#10;4kDMfrbm6wEAAN0DAAAOAAAAAAAAAAEAIAAAACYBAABkcnMvZTJvRG9jLnhtbFBLBQYAAAAABgAG&#10;AFkBAACDBQAAAAA=&#10;">
                <v:fill on="t" focussize="0,0"/>
                <v:stroke color="#000000" joinstyle="miter"/>
                <v:imagedata o:title=""/>
                <o:lock v:ext="edit" aspectratio="f"/>
                <v:textbox>
                  <w:txbxContent>
                    <w:p>
                      <w:pPr>
                        <w:keepNext w:val="0"/>
                        <w:keepLines w:val="0"/>
                        <w:widowControl/>
                        <w:suppressLineNumbers w:val="0"/>
                        <w:jc w:val="left"/>
                        <w:rPr>
                          <w:rFonts w:hint="eastAsia" w:eastAsia="宋体"/>
                          <w:lang w:eastAsia="zh-CN"/>
                        </w:rPr>
                      </w:pPr>
                      <w:r>
                        <w:rPr>
                          <w:rFonts w:hint="eastAsia" w:eastAsia="宋体"/>
                          <w:lang w:eastAsia="zh-CN"/>
                        </w:rPr>
                        <w:t>撤销应急响应</w:t>
                      </w:r>
                    </w:p>
                    <w:p>
                      <w:pPr>
                        <w:jc w:val="center"/>
                        <w:rPr>
                          <w:rFonts w:hint="eastAsia" w:eastAsia="宋体"/>
                          <w:lang w:eastAsia="zh-CN"/>
                        </w:rPr>
                      </w:pPr>
                    </w:p>
                  </w:txbxContent>
                </v:textbox>
              </v:rect>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13536" behindDoc="0" locked="0" layoutInCell="1" allowOverlap="1">
                <wp:simplePos x="0" y="0"/>
                <wp:positionH relativeFrom="column">
                  <wp:posOffset>544195</wp:posOffset>
                </wp:positionH>
                <wp:positionV relativeFrom="paragraph">
                  <wp:posOffset>305435</wp:posOffset>
                </wp:positionV>
                <wp:extent cx="1583690" cy="635"/>
                <wp:effectExtent l="0" t="48260" r="3810" b="52705"/>
                <wp:wrapNone/>
                <wp:docPr id="42" name="直线 27"/>
                <wp:cNvGraphicFramePr/>
                <a:graphic xmlns:a="http://schemas.openxmlformats.org/drawingml/2006/main">
                  <a:graphicData uri="http://schemas.microsoft.com/office/word/2010/wordprocessingShape">
                    <wps:wsp>
                      <wps:cNvSpPr/>
                      <wps:spPr>
                        <a:xfrm flipH="1">
                          <a:off x="0" y="0"/>
                          <a:ext cx="158369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7" o:spid="_x0000_s1026" o:spt="20" style="position:absolute;left:0pt;flip:x;margin-left:42.85pt;margin-top:24.05pt;height:0.05pt;width:124.7pt;z-index:251713536;mso-width-relative:page;mso-height-relative:page;" filled="f" stroked="t" coordsize="21600,21600" o:gfxdata="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SXf4HXAAAACAEAAA8AAAAA&#10;AAAAAQAgAAAAIgAAAGRycy9kb3ducmV2LnhtbFBLAQIUABQAAAAIAIdO4kCHRSO03AEAAJwDAAAO&#10;AAAAAAAAAAEAIAAAACYBAABkcnMvZTJvRG9jLnhtbFBLBQYAAAAABgAGAFkBAAB0BQAAAAA=&#10;">
                <v:fill on="f" focussize="0,0"/>
                <v:stroke color="#000000" joinstyle="round" endarrow="open"/>
                <v:imagedata o:title=""/>
                <o:lock v:ext="edit" aspectratio="f"/>
              </v:line>
            </w:pict>
          </mc:Fallback>
        </mc:AlternateContent>
      </w:r>
      <w:r>
        <w:rPr>
          <w:rFonts w:hint="default" w:ascii="Times New Roman" w:hAnsi="Times New Roman" w:eastAsia="仿宋" w:cs="Times New Roman"/>
          <w:spacing w:val="0"/>
          <w:w w:val="100"/>
          <w:position w:val="0"/>
        </w:rPr>
        <w:t>I级、II级、III级</w:t>
      </w:r>
      <w:r>
        <w:rPr>
          <w:rFonts w:hint="default" w:ascii="Times New Roman" w:hAnsi="Times New Roman" w:eastAsia="仿宋" w:cs="Times New Roman"/>
          <w:spacing w:val="0"/>
          <w:w w:val="100"/>
          <w:position w:val="0"/>
          <w:lang w:eastAsia="zh-CN"/>
        </w:rPr>
        <w:t>、Ⅳ</w:t>
      </w:r>
      <w:r>
        <w:rPr>
          <w:rFonts w:hint="default" w:ascii="Times New Roman" w:hAnsi="Times New Roman" w:eastAsia="仿宋" w:cs="Times New Roman"/>
          <w:spacing w:val="0"/>
          <w:w w:val="100"/>
          <w:position w:val="0"/>
          <w:lang w:val="en-US" w:eastAsia="zh-CN"/>
        </w:rPr>
        <w:t>级</w:t>
      </w:r>
    </w:p>
    <w:p>
      <w:pPr>
        <w:keepNext w:val="0"/>
        <w:keepLines w:val="0"/>
        <w:widowControl/>
        <w:suppressLineNumbers w:val="0"/>
        <w:spacing w:after="0" w:line="0" w:lineRule="atLeast"/>
        <w:ind w:firstLine="1560" w:firstLineChars="7800"/>
        <w:jc w:val="left"/>
        <w:rPr>
          <w:rFonts w:hint="default" w:ascii="Times New Roman" w:hAnsi="Times New Roman" w:eastAsia="仿宋" w:cs="Times New Roman"/>
          <w:lang w:eastAsia="zh-CN"/>
        </w:rPr>
      </w:pPr>
      <w:r>
        <w:rPr>
          <w:rFonts w:hint="default" w:ascii="Times New Roman" w:hAnsi="Times New Roman" w:eastAsia="仿宋" w:cs="Times New Roman"/>
          <w:sz w:val="2"/>
          <w:szCs w:val="2"/>
        </w:rPr>
        <mc:AlternateContent>
          <mc:Choice Requires="wps">
            <w:drawing>
              <wp:anchor distT="0" distB="0" distL="114300" distR="114300" simplePos="0" relativeHeight="251729920" behindDoc="0" locked="0" layoutInCell="1" allowOverlap="1">
                <wp:simplePos x="0" y="0"/>
                <wp:positionH relativeFrom="column">
                  <wp:posOffset>3006090</wp:posOffset>
                </wp:positionH>
                <wp:positionV relativeFrom="paragraph">
                  <wp:posOffset>142240</wp:posOffset>
                </wp:positionV>
                <wp:extent cx="635" cy="144145"/>
                <wp:effectExtent l="48895" t="0" r="52070" b="8255"/>
                <wp:wrapNone/>
                <wp:docPr id="43" name="直线 29"/>
                <wp:cNvGraphicFramePr/>
                <a:graphic xmlns:a="http://schemas.openxmlformats.org/drawingml/2006/main">
                  <a:graphicData uri="http://schemas.microsoft.com/office/word/2010/wordprocessingShape">
                    <wps:wsp>
                      <wps:cNvSpPr/>
                      <wps:spPr>
                        <a:xfrm flipH="1">
                          <a:off x="0" y="0"/>
                          <a:ext cx="635" cy="1441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9" o:spid="_x0000_s1026" o:spt="20" style="position:absolute;left:0pt;flip:x;margin-left:236.7pt;margin-top:11.2pt;height:11.35pt;width:0.05pt;z-index:251729920;mso-width-relative:page;mso-height-relative:page;" filled="f" stroked="t" coordsize="21600,21600" o:gfxdata="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zOx5tcAAAAJAQAADwAAAAAA&#10;AAABACAAAAAiAAAAZHJzL2Rvd25yZXYueG1sUEsBAhQAFAAAAAgAh07iQMJS3M7bAQAAmwMAAA4A&#10;AAAAAAAAAQAgAAAAJgEAAGRycy9lMm9Eb2MueG1sUEsFBgAAAAAGAAYAWQEAAHMFA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21"/>
          <w:szCs w:val="21"/>
          <w:lang w:eastAsia="zh-CN"/>
        </w:rPr>
        <w:t>事件级别</w:t>
      </w:r>
    </w:p>
    <w:p>
      <w:pPr>
        <w:spacing w:after="0" w:line="0" w:lineRule="atLeast"/>
        <w:rPr>
          <w:rFonts w:hint="default" w:ascii="Times New Roman" w:hAnsi="Times New Roman" w:eastAsia="仿宋" w:cs="Times New Roman"/>
          <w:sz w:val="2"/>
          <w:szCs w:val="2"/>
        </w:rPr>
      </w:pPr>
    </w:p>
    <w:p>
      <w:pPr>
        <w:rPr>
          <w:rFonts w:hint="default" w:ascii="Times New Roman" w:hAnsi="Times New Roman" w:eastAsia="仿宋" w:cs="Times New Roman"/>
          <w:sz w:val="32"/>
          <w:szCs w:val="32"/>
        </w:rPr>
      </w:pPr>
      <w:r>
        <w:rPr>
          <w:rFonts w:hint="default" w:ascii="Times New Roman" w:hAnsi="Times New Roman" w:eastAsia="仿宋" w:cs="Times New Roman"/>
          <w:sz w:val="2"/>
          <w:szCs w:val="2"/>
        </w:rPr>
        <mc:AlternateContent>
          <mc:Choice Requires="wps">
            <w:drawing>
              <wp:anchor distT="0" distB="0" distL="114300" distR="114300" simplePos="0" relativeHeight="251674624" behindDoc="0" locked="0" layoutInCell="1" allowOverlap="1">
                <wp:simplePos x="0" y="0"/>
                <wp:positionH relativeFrom="column">
                  <wp:posOffset>2280285</wp:posOffset>
                </wp:positionH>
                <wp:positionV relativeFrom="paragraph">
                  <wp:posOffset>123825</wp:posOffset>
                </wp:positionV>
                <wp:extent cx="1475740" cy="304800"/>
                <wp:effectExtent l="5080" t="4445" r="5080" b="8255"/>
                <wp:wrapNone/>
                <wp:docPr id="44" name="矩形 28"/>
                <wp:cNvGraphicFramePr/>
                <a:graphic xmlns:a="http://schemas.openxmlformats.org/drawingml/2006/main">
                  <a:graphicData uri="http://schemas.microsoft.com/office/word/2010/wordprocessingShape">
                    <wps:wsp>
                      <wps:cNvSpPr/>
                      <wps:spPr>
                        <a:xfrm>
                          <a:off x="0" y="0"/>
                          <a:ext cx="147574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after="0" w:line="320" w:lineRule="exact"/>
                              <w:jc w:val="center"/>
                              <w:rPr>
                                <w:rFonts w:hint="eastAsia" w:eastAsia="宋体"/>
                                <w:lang w:eastAsia="zh-CN"/>
                              </w:rPr>
                            </w:pPr>
                            <w:r>
                              <w:rPr>
                                <w:rFonts w:hint="eastAsia" w:eastAsia="宋体"/>
                                <w:lang w:val="en-US" w:eastAsia="zh-CN"/>
                              </w:rPr>
                              <w:t>非级别</w:t>
                            </w:r>
                            <w:r>
                              <w:rPr>
                                <w:rFonts w:hint="eastAsia" w:eastAsia="宋体"/>
                                <w:lang w:eastAsia="zh-CN"/>
                              </w:rPr>
                              <w:t>应急响应发布</w:t>
                            </w:r>
                          </w:p>
                          <w:p>
                            <w:pPr>
                              <w:jc w:val="center"/>
                            </w:pPr>
                          </w:p>
                        </w:txbxContent>
                      </wps:txbx>
                      <wps:bodyPr upright="1"/>
                    </wps:wsp>
                  </a:graphicData>
                </a:graphic>
              </wp:anchor>
            </w:drawing>
          </mc:Choice>
          <mc:Fallback>
            <w:pict>
              <v:rect id="矩形 28" o:spid="_x0000_s1026" o:spt="1" style="position:absolute;left:0pt;margin-left:179.55pt;margin-top:9.75pt;height:24pt;width:116.2pt;z-index:251674624;mso-width-relative:page;mso-height-relative:page;" fillcolor="#FFFFFF" filled="t" stroked="t" coordsize="21600,21600" o:gfxdata="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80k&#10;UNYAAAAJAQAADwAAAAAAAAABACAAAAAiAAAAZHJzL2Rvd25yZXYueG1sUEsBAhQAFAAAAAgAh07i&#10;QIEYQi7rAQAA3QMAAA4AAAAAAAAAAQAgAAAAJQEAAGRycy9lMm9Eb2MueG1sUEsFBgAAAAAGAAYA&#10;WQEAAIIFAAAAAA==&#10;">
                <v:fill on="t" focussize="0,0"/>
                <v:stroke color="#000000" joinstyle="miter"/>
                <v:imagedata o:title=""/>
                <o:lock v:ext="edit" aspectratio="f"/>
                <v:textbox>
                  <w:txbxContent>
                    <w:p>
                      <w:pPr>
                        <w:keepNext w:val="0"/>
                        <w:keepLines w:val="0"/>
                        <w:widowControl/>
                        <w:suppressLineNumbers w:val="0"/>
                        <w:spacing w:after="0" w:line="320" w:lineRule="exact"/>
                        <w:jc w:val="center"/>
                        <w:rPr>
                          <w:rFonts w:hint="eastAsia" w:eastAsia="宋体"/>
                          <w:lang w:eastAsia="zh-CN"/>
                        </w:rPr>
                      </w:pPr>
                      <w:r>
                        <w:rPr>
                          <w:rFonts w:hint="eastAsia" w:eastAsia="宋体"/>
                          <w:lang w:val="en-US" w:eastAsia="zh-CN"/>
                        </w:rPr>
                        <w:t>非级别</w:t>
                      </w:r>
                      <w:r>
                        <w:rPr>
                          <w:rFonts w:hint="eastAsia" w:eastAsia="宋体"/>
                          <w:lang w:eastAsia="zh-CN"/>
                        </w:rPr>
                        <w:t>应急响应发布</w:t>
                      </w:r>
                    </w:p>
                    <w:p>
                      <w:pPr>
                        <w:jc w:val="center"/>
                      </w:pPr>
                    </w:p>
                  </w:txbxContent>
                </v:textbox>
              </v:rect>
            </w:pict>
          </mc:Fallback>
        </mc:AlternateContent>
      </w:r>
    </w:p>
    <w:p>
      <w:pPr>
        <w:rPr>
          <w:rFonts w:hint="default" w:ascii="Times New Roman" w:hAnsi="Times New Roman" w:eastAsia="仿宋" w:cs="Times New Roman"/>
          <w:sz w:val="32"/>
          <w:szCs w:val="32"/>
        </w:rPr>
      </w:pPr>
      <w:r>
        <w:rPr>
          <w:rFonts w:hint="default" w:ascii="Times New Roman" w:hAnsi="Times New Roman" w:eastAsia="仿宋" w:cs="Times New Roman"/>
          <w:sz w:val="32"/>
        </w:rPr>
        <mc:AlternateContent>
          <mc:Choice Requires="wps">
            <w:drawing>
              <wp:anchor distT="0" distB="0" distL="114300" distR="114300" simplePos="0" relativeHeight="251702272" behindDoc="0" locked="0" layoutInCell="1" allowOverlap="1">
                <wp:simplePos x="0" y="0"/>
                <wp:positionH relativeFrom="column">
                  <wp:posOffset>4705985</wp:posOffset>
                </wp:positionH>
                <wp:positionV relativeFrom="paragraph">
                  <wp:posOffset>215900</wp:posOffset>
                </wp:positionV>
                <wp:extent cx="10160" cy="3131820"/>
                <wp:effectExtent l="4445" t="0" r="10795" b="5080"/>
                <wp:wrapNone/>
                <wp:docPr id="45" name="直线 32"/>
                <wp:cNvGraphicFramePr/>
                <a:graphic xmlns:a="http://schemas.openxmlformats.org/drawingml/2006/main">
                  <a:graphicData uri="http://schemas.microsoft.com/office/word/2010/wordprocessingShape">
                    <wps:wsp>
                      <wps:cNvSpPr/>
                      <wps:spPr>
                        <a:xfrm>
                          <a:off x="0" y="0"/>
                          <a:ext cx="10160" cy="31318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370.55pt;margin-top:17pt;height:246.6pt;width:0.8pt;z-index:251702272;mso-width-relative:page;mso-height-relative:page;" filled="f" stroked="t" coordsize="21600,21600" o:gfxdata="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7wNiatgAAAAKAQAADwAAAAAAAAABACAA&#10;AAAiAAAAZHJzL2Rvd25yZXYueG1sUEsBAhQAFAAAAAgAh07iQABoJ1XUAQAAkwMAAA4AAAAAAAAA&#10;AQAgAAAAJwEAAGRycy9lMm9Eb2MueG1sUEsFBgAAAAAGAAYAWQEAAG0FAAAAAA==&#10;">
                <v:fill on="f" focussize="0,0"/>
                <v:stroke color="#000000" joinstyle="round"/>
                <v:imagedata o:title=""/>
                <o:lock v:ext="edit" aspectratio="f"/>
              </v:line>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698176" behindDoc="0" locked="0" layoutInCell="1" allowOverlap="1">
                <wp:simplePos x="0" y="0"/>
                <wp:positionH relativeFrom="column">
                  <wp:posOffset>3003550</wp:posOffset>
                </wp:positionH>
                <wp:positionV relativeFrom="paragraph">
                  <wp:posOffset>63500</wp:posOffset>
                </wp:positionV>
                <wp:extent cx="635" cy="144145"/>
                <wp:effectExtent l="48895" t="0" r="52070" b="8255"/>
                <wp:wrapNone/>
                <wp:docPr id="46" name="直线 33"/>
                <wp:cNvGraphicFramePr/>
                <a:graphic xmlns:a="http://schemas.openxmlformats.org/drawingml/2006/main">
                  <a:graphicData uri="http://schemas.microsoft.com/office/word/2010/wordprocessingShape">
                    <wps:wsp>
                      <wps:cNvSpPr/>
                      <wps:spPr>
                        <a:xfrm>
                          <a:off x="0" y="0"/>
                          <a:ext cx="635" cy="1441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3" o:spid="_x0000_s1026" o:spt="20" style="position:absolute;left:0pt;margin-left:236.5pt;margin-top:5pt;height:11.35pt;width:0.05pt;z-index:251698176;mso-width-relative:page;mso-height-relative:page;" filled="f" stroked="t" coordsize="21600,21600" o:gfxdata="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gihltkAAAAJAQAADwAAAAAAAAABACAA&#10;AAAiAAAAZHJzL2Rvd25yZXYueG1sUEsBAhQAFAAAAAgAh07iQC6uMifTAQAAkQMAAA4AAAAAAAAA&#10;AQAgAAAAKAEAAGRycy9lMm9Eb2MueG1sUEsFBgAAAAAGAAYAWQEAAG0FA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697152" behindDoc="0" locked="0" layoutInCell="1" allowOverlap="1">
                <wp:simplePos x="0" y="0"/>
                <wp:positionH relativeFrom="column">
                  <wp:posOffset>1795780</wp:posOffset>
                </wp:positionH>
                <wp:positionV relativeFrom="paragraph">
                  <wp:posOffset>328930</wp:posOffset>
                </wp:positionV>
                <wp:extent cx="2559050" cy="304800"/>
                <wp:effectExtent l="5080" t="4445" r="13970" b="8255"/>
                <wp:wrapNone/>
                <wp:docPr id="47" name="矩形 30"/>
                <wp:cNvGraphicFramePr/>
                <a:graphic xmlns:a="http://schemas.openxmlformats.org/drawingml/2006/main">
                  <a:graphicData uri="http://schemas.microsoft.com/office/word/2010/wordprocessingShape">
                    <wps:wsp>
                      <wps:cNvSpPr/>
                      <wps:spPr>
                        <a:xfrm>
                          <a:off x="0" y="0"/>
                          <a:ext cx="255905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柳南区疫苗安全事件应急指挥部</w:t>
                            </w:r>
                          </w:p>
                          <w:p>
                            <w:pPr>
                              <w:jc w:val="center"/>
                            </w:pPr>
                          </w:p>
                        </w:txbxContent>
                      </wps:txbx>
                      <wps:bodyPr upright="1"/>
                    </wps:wsp>
                  </a:graphicData>
                </a:graphic>
              </wp:anchor>
            </w:drawing>
          </mc:Choice>
          <mc:Fallback>
            <w:pict>
              <v:rect id="矩形 30" o:spid="_x0000_s1026" o:spt="1" style="position:absolute;left:0pt;margin-left:141.4pt;margin-top:25.9pt;height:24pt;width:201.5pt;z-index:251697152;mso-width-relative:page;mso-height-relative:page;" fillcolor="#FFFFFF" filled="t" stroked="t" coordsize="21600,21600" o:gfxdata="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qg&#10;Nn3YAAAACQEAAA8AAAAAAAAAAQAgAAAAIgAAAGRycy9kb3ducmV2LnhtbFBLAQIUABQAAAAIAIdO&#10;4kCqo2MJ6gEAAN0DAAAOAAAAAAAAAAEAIAAAACcBAABkcnMvZTJvRG9jLnhtbFBLBQYAAAAABgAG&#10;AFkBAACDBQAAAAA=&#10;">
                <v:fill on="t" focussize="0,0"/>
                <v:stroke color="#000000" joinstyle="miter"/>
                <v:imagedata o:title=""/>
                <o:lock v:ext="edit" aspectratio="f"/>
                <v:textbox>
                  <w:txbxContent>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柳南区疫苗安全事件应急指挥部</w:t>
                      </w:r>
                    </w:p>
                    <w:p>
                      <w:pPr>
                        <w:jc w:val="center"/>
                      </w:pPr>
                    </w:p>
                  </w:txbxContent>
                </v:textbox>
              </v:rect>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04320" behindDoc="0" locked="0" layoutInCell="1" allowOverlap="1">
                <wp:simplePos x="0" y="0"/>
                <wp:positionH relativeFrom="column">
                  <wp:posOffset>1569085</wp:posOffset>
                </wp:positionH>
                <wp:positionV relativeFrom="paragraph">
                  <wp:posOffset>205740</wp:posOffset>
                </wp:positionV>
                <wp:extent cx="3131820" cy="635"/>
                <wp:effectExtent l="0" t="0" r="0" b="0"/>
                <wp:wrapNone/>
                <wp:docPr id="48" name="直线 35"/>
                <wp:cNvGraphicFramePr/>
                <a:graphic xmlns:a="http://schemas.openxmlformats.org/drawingml/2006/main">
                  <a:graphicData uri="http://schemas.microsoft.com/office/word/2010/wordprocessingShape">
                    <wps:wsp>
                      <wps:cNvSpPr/>
                      <wps:spPr>
                        <a:xfrm flipV="1">
                          <a:off x="0" y="0"/>
                          <a:ext cx="31318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flip:y;margin-left:123.55pt;margin-top:16.2pt;height:0.05pt;width:246.6pt;z-index:251704320;mso-width-relative:page;mso-height-relative:page;" filled="f" stroked="t" coordsize="21600,21600" o:gfxdata="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l7P59gAAAAJAQAADwAAAAAAAAAB&#10;ACAAAAAiAAAAZHJzL2Rvd25yZXYueG1sUEsBAhQAFAAAAAgAh07iQHtjpkXXAQAAmwMAAA4AAAAA&#10;AAAAAQAgAAAAJw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01248" behindDoc="0" locked="0" layoutInCell="1" allowOverlap="1">
                <wp:simplePos x="0" y="0"/>
                <wp:positionH relativeFrom="column">
                  <wp:posOffset>1562100</wp:posOffset>
                </wp:positionH>
                <wp:positionV relativeFrom="paragraph">
                  <wp:posOffset>203200</wp:posOffset>
                </wp:positionV>
                <wp:extent cx="635" cy="3131820"/>
                <wp:effectExtent l="4445" t="0" r="7620" b="5080"/>
                <wp:wrapNone/>
                <wp:docPr id="49" name="直线 32"/>
                <wp:cNvGraphicFramePr/>
                <a:graphic xmlns:a="http://schemas.openxmlformats.org/drawingml/2006/main">
                  <a:graphicData uri="http://schemas.microsoft.com/office/word/2010/wordprocessingShape">
                    <wps:wsp>
                      <wps:cNvSpPr/>
                      <wps:spPr>
                        <a:xfrm flipH="1">
                          <a:off x="0" y="0"/>
                          <a:ext cx="635" cy="31318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flip:x;margin-left:123pt;margin-top:16pt;height:246.6pt;width:0.05pt;z-index:251701248;mso-width-relative:page;mso-height-relative:page;" filled="f" stroked="t" coordsize="21600,21600" o:gfxdata="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ZfVO72AAAAAoBAAAPAAAAAAAA&#10;AAEAIAAAACIAAABkcnMvZG93bnJldi54bWxQSwECFAAUAAAACACHTuJA9XcJ0tkBAACbAwAADgAA&#10;AAAAAAABACAAAAAnAQAAZHJzL2Uyb0RvYy54bWxQSwUGAAAAAAYABgBZAQAAcgUAAAAA&#10;">
                <v:fill on="f" focussize="0,0"/>
                <v:stroke color="#000000" joinstyle="round"/>
                <v:imagedata o:title=""/>
                <o:lock v:ext="edit" aspectratio="f"/>
              </v:line>
            </w:pict>
          </mc:Fallback>
        </mc:AlternateConten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mc:AlternateContent>
          <mc:Choice Requires="wps">
            <w:drawing>
              <wp:anchor distT="0" distB="0" distL="114300" distR="114300" simplePos="0" relativeHeight="251675648" behindDoc="0" locked="0" layoutInCell="1" allowOverlap="1">
                <wp:simplePos x="0" y="0"/>
                <wp:positionH relativeFrom="column">
                  <wp:posOffset>2207260</wp:posOffset>
                </wp:positionH>
                <wp:positionV relativeFrom="paragraph">
                  <wp:posOffset>386715</wp:posOffset>
                </wp:positionV>
                <wp:extent cx="1518920" cy="1302385"/>
                <wp:effectExtent l="4445" t="4445" r="13335" b="13970"/>
                <wp:wrapNone/>
                <wp:docPr id="50" name="矩形 36"/>
                <wp:cNvGraphicFramePr/>
                <a:graphic xmlns:a="http://schemas.openxmlformats.org/drawingml/2006/main">
                  <a:graphicData uri="http://schemas.microsoft.com/office/word/2010/wordprocessingShape">
                    <wps:wsp>
                      <wps:cNvSpPr/>
                      <wps:spPr>
                        <a:xfrm>
                          <a:off x="0" y="0"/>
                          <a:ext cx="1518920" cy="1302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医疗救治</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现场控制</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事件调查</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产品控制</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信息管理</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pStyle w:val="2"/>
                              <w:rPr>
                                <w:rFonts w:hint="eastAsia"/>
                                <w:lang w:val="en-US" w:eastAsia="zh-CN"/>
                              </w:rPr>
                            </w:pPr>
                          </w:p>
                        </w:txbxContent>
                      </wps:txbx>
                      <wps:bodyPr upright="1"/>
                    </wps:wsp>
                  </a:graphicData>
                </a:graphic>
              </wp:anchor>
            </w:drawing>
          </mc:Choice>
          <mc:Fallback>
            <w:pict>
              <v:rect id="矩形 36" o:spid="_x0000_s1026" o:spt="1" style="position:absolute;left:0pt;margin-left:173.8pt;margin-top:30.45pt;height:102.55pt;width:119.6pt;z-index:251675648;mso-width-relative:page;mso-height-relative:page;" fillcolor="#FFFFFF" filled="t" stroked="t" coordsize="21600,21600" o:gfxdata="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aLCO&#10;2AAAAAoBAAAPAAAAAAAAAAEAIAAAACIAAABkcnMvZG93bnJldi54bWxQSwECFAAUAAAACACHTuJA&#10;GhVaIugBAADeAwAADgAAAAAAAAABACAAAAAnAQAAZHJzL2Uyb0RvYy54bWxQSwUGAAAAAAYABgBZ&#10;AQAAgQU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医疗救治</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现场控制</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事件调查</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产品控制</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信息管理</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pStyle w:val="2"/>
                        <w:rPr>
                          <w:rFonts w:hint="eastAsia"/>
                          <w:lang w:val="en-US" w:eastAsia="zh-CN"/>
                        </w:rPr>
                      </w:pPr>
                    </w:p>
                  </w:txbxContent>
                </v:textbox>
              </v:rect>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24800" behindDoc="0" locked="0" layoutInCell="1" allowOverlap="1">
                <wp:simplePos x="0" y="0"/>
                <wp:positionH relativeFrom="column">
                  <wp:posOffset>3009900</wp:posOffset>
                </wp:positionH>
                <wp:positionV relativeFrom="paragraph">
                  <wp:posOffset>243205</wp:posOffset>
                </wp:positionV>
                <wp:extent cx="635" cy="144145"/>
                <wp:effectExtent l="48895" t="0" r="52070" b="8255"/>
                <wp:wrapNone/>
                <wp:docPr id="51" name="直线 37"/>
                <wp:cNvGraphicFramePr/>
                <a:graphic xmlns:a="http://schemas.openxmlformats.org/drawingml/2006/main">
                  <a:graphicData uri="http://schemas.microsoft.com/office/word/2010/wordprocessingShape">
                    <wps:wsp>
                      <wps:cNvSpPr/>
                      <wps:spPr>
                        <a:xfrm>
                          <a:off x="0" y="0"/>
                          <a:ext cx="635" cy="1441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7" o:spid="_x0000_s1026" o:spt="20" style="position:absolute;left:0pt;margin-left:237pt;margin-top:19.15pt;height:11.35pt;width:0.05pt;z-index:251724800;mso-width-relative:page;mso-height-relative:page;" filled="f" stroked="t" coordsize="21600,21600" o:gfxdata="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kQ6XtkAAAAJAQAADwAAAAAAAAABACAA&#10;AAAiAAAAZHJzL2Rvd25yZXYueG1sUEsBAhQAFAAAAAgAh07iQEASP2LTAQAAkQMAAA4AAAAAAAAA&#10;AQAgAAAAKAEAAGRycy9lMm9Eb2MueG1sUEsFBgAAAAAGAAYAWQEAAG0FAAAAAA==&#10;">
                <v:fill on="f" focussize="0,0"/>
                <v:stroke color="#000000" joinstyle="round" endarrow="open"/>
                <v:imagedata o:title=""/>
                <o:lock v:ext="edit" aspectratio="f"/>
              </v:line>
            </w:pict>
          </mc:Fallback>
        </mc:AlternateContent>
      </w:r>
    </w:p>
    <w:p>
      <w:pPr>
        <w:rPr>
          <w:rFonts w:hint="default" w:ascii="Times New Roman" w:hAnsi="Times New Roman" w:eastAsia="仿宋" w:cs="Times New Roman"/>
          <w:sz w:val="32"/>
          <w:szCs w:val="32"/>
        </w:rPr>
      </w:pPr>
      <w:r>
        <w:rPr>
          <w:rFonts w:hint="default" w:ascii="Times New Roman" w:hAnsi="Times New Roman" w:eastAsia="仿宋" w:cs="Times New Roman"/>
          <w:sz w:val="32"/>
        </w:rPr>
        <mc:AlternateContent>
          <mc:Choice Requires="wps">
            <w:drawing>
              <wp:anchor distT="0" distB="0" distL="114300" distR="114300" simplePos="0" relativeHeight="251721728" behindDoc="0" locked="0" layoutInCell="1" allowOverlap="1">
                <wp:simplePos x="0" y="0"/>
                <wp:positionH relativeFrom="column">
                  <wp:posOffset>2207895</wp:posOffset>
                </wp:positionH>
                <wp:positionV relativeFrom="paragraph">
                  <wp:posOffset>233680</wp:posOffset>
                </wp:positionV>
                <wp:extent cx="1529715" cy="635"/>
                <wp:effectExtent l="0" t="0" r="0" b="0"/>
                <wp:wrapNone/>
                <wp:docPr id="52" name="直线 39"/>
                <wp:cNvGraphicFramePr/>
                <a:graphic xmlns:a="http://schemas.openxmlformats.org/drawingml/2006/main">
                  <a:graphicData uri="http://schemas.microsoft.com/office/word/2010/wordprocessingShape">
                    <wps:wsp>
                      <wps:cNvSpPr/>
                      <wps:spPr>
                        <a:xfrm flipV="1">
                          <a:off x="0" y="0"/>
                          <a:ext cx="15297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flip:y;margin-left:173.85pt;margin-top:18.4pt;height:0.05pt;width:120.45pt;z-index:251721728;mso-width-relative:page;mso-height-relative:page;" filled="f" stroked="t" coordsize="21600,21600" o:gfxdata="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edB52AAAAAkBAAAPAAAAAAAAAAEA&#10;IAAAACIAAABkcnMvZG93bnJldi54bWxQSwECFAAUAAAACACHTuJAYXvBv9YBAACbAwAADgAAAAAA&#10;AAABACAAAAAnAQAAZHJzL2Uyb0RvYy54bWxQSwUGAAAAAAYABgBZAQAAbwUAAAAA&#10;">
                <v:fill on="f" focussize="0,0"/>
                <v:stroke color="#000000" joinstyle="round"/>
                <v:imagedata o:title=""/>
                <o:lock v:ext="edit" aspectratio="f"/>
              </v:line>
            </w:pict>
          </mc:Fallback>
        </mc:AlternateContent>
      </w:r>
    </w:p>
    <w:p>
      <w:pPr>
        <w:rPr>
          <w:rFonts w:hint="default" w:ascii="Times New Roman" w:hAnsi="Times New Roman" w:eastAsia="仿宋" w:cs="Times New Roman"/>
          <w:sz w:val="32"/>
          <w:szCs w:val="32"/>
        </w:rPr>
      </w:pPr>
      <w:r>
        <w:rPr>
          <w:rFonts w:hint="default" w:ascii="Times New Roman" w:hAnsi="Times New Roman" w:eastAsia="仿宋" w:cs="Times New Roman"/>
          <w:sz w:val="32"/>
        </w:rPr>
        <mc:AlternateContent>
          <mc:Choice Requires="wps">
            <w:drawing>
              <wp:anchor distT="0" distB="0" distL="114300" distR="114300" simplePos="0" relativeHeight="251694080" behindDoc="0" locked="0" layoutInCell="1" allowOverlap="1">
                <wp:simplePos x="0" y="0"/>
                <wp:positionH relativeFrom="column">
                  <wp:posOffset>2197735</wp:posOffset>
                </wp:positionH>
                <wp:positionV relativeFrom="paragraph">
                  <wp:posOffset>335280</wp:posOffset>
                </wp:positionV>
                <wp:extent cx="1529715" cy="1270"/>
                <wp:effectExtent l="0" t="0" r="0" b="0"/>
                <wp:wrapNone/>
                <wp:docPr id="53" name="直线 43"/>
                <wp:cNvGraphicFramePr/>
                <a:graphic xmlns:a="http://schemas.openxmlformats.org/drawingml/2006/main">
                  <a:graphicData uri="http://schemas.microsoft.com/office/word/2010/wordprocessingShape">
                    <wps:wsp>
                      <wps:cNvSpPr/>
                      <wps:spPr>
                        <a:xfrm flipV="1">
                          <a:off x="0" y="0"/>
                          <a:ext cx="152971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flip:y;margin-left:173.05pt;margin-top:26.4pt;height:0.1pt;width:120.45pt;z-index:251694080;mso-width-relative:page;mso-height-relative:page;" filled="f" stroked="t" coordsize="21600,21600" o:gfxdata="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tmD5l1wAAAAkBAAAPAAAAAAAA&#10;AAEAIAAAACIAAABkcnMvZG93bnJldi54bWxQSwECFAAUAAAACACHTuJAOZOTxdoBAACcAwAADgAA&#10;AAAAAAABACAAAAAm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693056" behindDoc="0" locked="0" layoutInCell="1" allowOverlap="1">
                <wp:simplePos x="0" y="0"/>
                <wp:positionH relativeFrom="column">
                  <wp:posOffset>2198370</wp:posOffset>
                </wp:positionH>
                <wp:positionV relativeFrom="paragraph">
                  <wp:posOffset>90170</wp:posOffset>
                </wp:positionV>
                <wp:extent cx="1529715" cy="1270"/>
                <wp:effectExtent l="0" t="0" r="0" b="0"/>
                <wp:wrapNone/>
                <wp:docPr id="54" name="直线 44"/>
                <wp:cNvGraphicFramePr/>
                <a:graphic xmlns:a="http://schemas.openxmlformats.org/drawingml/2006/main">
                  <a:graphicData uri="http://schemas.microsoft.com/office/word/2010/wordprocessingShape">
                    <wps:wsp>
                      <wps:cNvSpPr/>
                      <wps:spPr>
                        <a:xfrm flipV="1">
                          <a:off x="0" y="0"/>
                          <a:ext cx="152971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flip:y;margin-left:173.1pt;margin-top:7.1pt;height:0.1pt;width:120.45pt;z-index:251693056;mso-width-relative:page;mso-height-relative:page;" filled="f" stroked="t" coordsize="21600,21600" o:gfxdata="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75XQHXAAAACQEAAA8AAAAAAAAA&#10;AQAgAAAAIgAAAGRycy9kb3ducmV2LnhtbFBLAQIUABQAAAAIAIdO4kDVR2hj2QEAAJwDAAAOAAAA&#10;AAAAAAEAIAAAACYBAABkcnMvZTJvRG9jLnhtbFBLBQYAAAAABgAGAFkBAABxBQAAAAA=&#10;">
                <v:fill on="f" focussize="0,0"/>
                <v:stroke color="#000000" joinstyle="round"/>
                <v:imagedata o:title=""/>
                <o:lock v:ext="edit" aspectratio="f"/>
              </v:line>
            </w:pict>
          </mc:Fallback>
        </mc:AlternateContent>
      </w:r>
    </w:p>
    <w:p>
      <w:pPr>
        <w:rPr>
          <w:rFonts w:hint="default" w:ascii="Times New Roman" w:hAnsi="Times New Roman" w:eastAsia="仿宋" w:cs="Times New Roman"/>
          <w:sz w:val="32"/>
          <w:szCs w:val="32"/>
        </w:rPr>
      </w:pPr>
      <w:r>
        <w:rPr>
          <w:rFonts w:hint="default" w:ascii="Times New Roman" w:hAnsi="Times New Roman" w:eastAsia="仿宋" w:cs="Times New Roman"/>
          <w:sz w:val="32"/>
        </w:rPr>
        <mc:AlternateContent>
          <mc:Choice Requires="wps">
            <w:drawing>
              <wp:anchor distT="0" distB="0" distL="114300" distR="114300" simplePos="0" relativeHeight="251722752" behindDoc="0" locked="0" layoutInCell="1" allowOverlap="1">
                <wp:simplePos x="0" y="0"/>
                <wp:positionH relativeFrom="column">
                  <wp:posOffset>2199005</wp:posOffset>
                </wp:positionH>
                <wp:positionV relativeFrom="paragraph">
                  <wp:posOffset>112395</wp:posOffset>
                </wp:positionV>
                <wp:extent cx="1511300" cy="8890"/>
                <wp:effectExtent l="0" t="0" r="0" b="0"/>
                <wp:wrapNone/>
                <wp:docPr id="1" name="直线 40"/>
                <wp:cNvGraphicFramePr/>
                <a:graphic xmlns:a="http://schemas.openxmlformats.org/drawingml/2006/main">
                  <a:graphicData uri="http://schemas.microsoft.com/office/word/2010/wordprocessingShape">
                    <wps:wsp>
                      <wps:cNvSpPr/>
                      <wps:spPr>
                        <a:xfrm>
                          <a:off x="0" y="0"/>
                          <a:ext cx="151130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173.15pt;margin-top:8.85pt;height:0.7pt;width:119pt;z-index:251722752;mso-width-relative:page;mso-height-relative:page;" filled="f" stroked="t" coordsize="21600,21600" o:gfxdata="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qHbCtcAAAAJAQAADwAAAAAAAAABACAAAAAiAAAA&#10;ZHJzL2Rvd25yZXYueG1sUEsBAhQAFAAAAAgAh07iQN4m933PAQAAkQMAAA4AAAAAAAAAAQAgAAAA&#10;JgEAAGRycy9lMm9Eb2MueG1sUEsFBgAAAAAGAAYAWQEAAGcFAAAAAA==&#10;">
                <v:fill on="f" focussize="0,0"/>
                <v:stroke color="#000000" joinstyle="round"/>
                <v:imagedata o:title=""/>
                <o:lock v:ext="edit" aspectratio="f"/>
              </v:line>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07392" behindDoc="0" locked="0" layoutInCell="1" allowOverlap="1">
                <wp:simplePos x="0" y="0"/>
                <wp:positionH relativeFrom="column">
                  <wp:posOffset>3733165</wp:posOffset>
                </wp:positionH>
                <wp:positionV relativeFrom="paragraph">
                  <wp:posOffset>371475</wp:posOffset>
                </wp:positionV>
                <wp:extent cx="384175" cy="8890"/>
                <wp:effectExtent l="0" t="46990" r="9525" b="45720"/>
                <wp:wrapNone/>
                <wp:docPr id="2" name="直线 51"/>
                <wp:cNvGraphicFramePr/>
                <a:graphic xmlns:a="http://schemas.openxmlformats.org/drawingml/2006/main">
                  <a:graphicData uri="http://schemas.microsoft.com/office/word/2010/wordprocessingShape">
                    <wps:wsp>
                      <wps:cNvSpPr/>
                      <wps:spPr>
                        <a:xfrm flipV="1">
                          <a:off x="0" y="0"/>
                          <a:ext cx="384175"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1" o:spid="_x0000_s1026" o:spt="20" style="position:absolute;left:0pt;flip:y;margin-left:293.95pt;margin-top:29.25pt;height:0.7pt;width:30.25pt;z-index:251707392;mso-width-relative:page;mso-height-relative:page;" filled="f" stroked="t" coordsize="21600,21600" o:gfxdata="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GzX702AAAAAkBAAAPAAAA&#10;AAAAAAEAIAAAACIAAABkcnMvZG93bnJldi54bWxQSwECFAAUAAAACACHTuJA4oCWhNwBAACbAwAA&#10;DgAAAAAAAAABACAAAAAnAQAAZHJzL2Uyb0RvYy54bWxQSwUGAAAAAAYABgBZAQAAdQU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671552" behindDoc="0" locked="0" layoutInCell="1" allowOverlap="1">
                <wp:simplePos x="0" y="0"/>
                <wp:positionH relativeFrom="column">
                  <wp:posOffset>201930</wp:posOffset>
                </wp:positionH>
                <wp:positionV relativeFrom="paragraph">
                  <wp:posOffset>325120</wp:posOffset>
                </wp:positionV>
                <wp:extent cx="625475" cy="455930"/>
                <wp:effectExtent l="4445" t="4445" r="5080" b="9525"/>
                <wp:wrapNone/>
                <wp:docPr id="3" name="矩形 47"/>
                <wp:cNvGraphicFramePr/>
                <a:graphic xmlns:a="http://schemas.openxmlformats.org/drawingml/2006/main">
                  <a:graphicData uri="http://schemas.microsoft.com/office/word/2010/wordprocessingShape">
                    <wps:wsp>
                      <wps:cNvSpPr/>
                      <wps:spPr>
                        <a:xfrm>
                          <a:off x="0" y="0"/>
                          <a:ext cx="625475" cy="455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0" w:lineRule="atLeast"/>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级别</w:t>
                            </w:r>
                            <w:r>
                              <w:rPr>
                                <w:rFonts w:hint="eastAsia" w:ascii="宋体" w:hAnsi="宋体" w:eastAsia="宋体" w:cs="宋体"/>
                                <w:sz w:val="21"/>
                                <w:szCs w:val="21"/>
                                <w:lang w:eastAsia="zh-CN"/>
                              </w:rPr>
                              <w:t>提升</w:t>
                            </w:r>
                          </w:p>
                        </w:txbxContent>
                      </wps:txbx>
                      <wps:bodyPr upright="1"/>
                    </wps:wsp>
                  </a:graphicData>
                </a:graphic>
              </wp:anchor>
            </w:drawing>
          </mc:Choice>
          <mc:Fallback>
            <w:pict>
              <v:rect id="矩形 47" o:spid="_x0000_s1026" o:spt="1" style="position:absolute;left:0pt;margin-left:15.9pt;margin-top:25.6pt;height:35.9pt;width:49.25pt;z-index:251671552;mso-width-relative:page;mso-height-relative:page;" fillcolor="#FFFFFF" filled="t" stroked="t" coordsize="21600,21600" o:gfxdata="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jrB&#10;l9cAAAAJAQAADwAAAAAAAAABACAAAAAiAAAAZHJzL2Rvd25yZXYueG1sUEsBAhQAFAAAAAgAh07i&#10;QD/0W/jqAQAA2wMAAA4AAAAAAAAAAQAgAAAAJgEAAGRycy9lMm9Eb2MueG1sUEsFBgAAAAAGAAYA&#10;WQEAAIIFAAAAAA==&#10;">
                <v:fill on="t" focussize="0,0"/>
                <v:stroke color="#000000" joinstyle="miter"/>
                <v:imagedata o:title=""/>
                <o:lock v:ext="edit" aspectratio="f"/>
                <v:textbox>
                  <w:txbxContent>
                    <w:p>
                      <w:pPr>
                        <w:spacing w:after="0" w:line="0" w:lineRule="atLeast"/>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级别</w:t>
                      </w:r>
                      <w:r>
                        <w:rPr>
                          <w:rFonts w:hint="eastAsia" w:ascii="宋体" w:hAnsi="宋体" w:eastAsia="宋体" w:cs="宋体"/>
                          <w:sz w:val="21"/>
                          <w:szCs w:val="21"/>
                          <w:lang w:eastAsia="zh-CN"/>
                        </w:rPr>
                        <w:t>提升</w:t>
                      </w:r>
                    </w:p>
                  </w:txbxContent>
                </v:textbox>
              </v:rect>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20704" behindDoc="0" locked="0" layoutInCell="1" allowOverlap="1">
                <wp:simplePos x="0" y="0"/>
                <wp:positionH relativeFrom="column">
                  <wp:posOffset>4736465</wp:posOffset>
                </wp:positionH>
                <wp:positionV relativeFrom="paragraph">
                  <wp:posOffset>309245</wp:posOffset>
                </wp:positionV>
                <wp:extent cx="288290" cy="635"/>
                <wp:effectExtent l="0" t="48895" r="3810" b="52070"/>
                <wp:wrapNone/>
                <wp:docPr id="4" name="直线 45"/>
                <wp:cNvGraphicFramePr/>
                <a:graphic xmlns:a="http://schemas.openxmlformats.org/drawingml/2006/main">
                  <a:graphicData uri="http://schemas.microsoft.com/office/word/2010/wordprocessingShape">
                    <wps:wsp>
                      <wps:cNvSpPr/>
                      <wps:spPr>
                        <a:xfrm flipV="1">
                          <a:off x="0" y="0"/>
                          <a:ext cx="28829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5" o:spid="_x0000_s1026" o:spt="20" style="position:absolute;left:0pt;flip:y;margin-left:372.95pt;margin-top:24.35pt;height:0.05pt;width:22.7pt;z-index:251720704;mso-width-relative:page;mso-height-relative:page;" filled="f" stroked="t" coordsize="21600,21600" o:gfxdata="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5F1/9gAAAAJAQAADwAA&#10;AAAAAAABACAAAAAiAAAAZHJzL2Rvd25yZXYueG1sUEsBAhQAFAAAAAgAh07iQDQOudrdAQAAmgMA&#10;AA4AAAAAAAAAAQAgAAAAJwEAAGRycy9lMm9Eb2MueG1sUEsFBgAAAAAGAAYAWQEAAHYFA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677696" behindDoc="0" locked="0" layoutInCell="1" allowOverlap="1">
                <wp:simplePos x="0" y="0"/>
                <wp:positionH relativeFrom="column">
                  <wp:posOffset>5050155</wp:posOffset>
                </wp:positionH>
                <wp:positionV relativeFrom="paragraph">
                  <wp:posOffset>142240</wp:posOffset>
                </wp:positionV>
                <wp:extent cx="1053465" cy="314325"/>
                <wp:effectExtent l="4445" t="4445" r="8890" b="11430"/>
                <wp:wrapNone/>
                <wp:docPr id="5" name="矩形 42"/>
                <wp:cNvGraphicFramePr/>
                <a:graphic xmlns:a="http://schemas.openxmlformats.org/drawingml/2006/main">
                  <a:graphicData uri="http://schemas.microsoft.com/office/word/2010/wordprocessingShape">
                    <wps:wsp>
                      <wps:cNvSpPr/>
                      <wps:spPr>
                        <a:xfrm>
                          <a:off x="0" y="0"/>
                          <a:ext cx="105346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级</w:t>
                            </w:r>
                            <w:r>
                              <w:rPr>
                                <w:rFonts w:hint="eastAsia" w:ascii="宋体" w:hAnsi="宋体" w:eastAsia="宋体" w:cs="宋体"/>
                                <w:sz w:val="21"/>
                                <w:szCs w:val="21"/>
                                <w:lang w:eastAsia="zh-CN"/>
                              </w:rPr>
                              <w:t>别降低</w:t>
                            </w:r>
                          </w:p>
                        </w:txbxContent>
                      </wps:txbx>
                      <wps:bodyPr upright="1"/>
                    </wps:wsp>
                  </a:graphicData>
                </a:graphic>
              </wp:anchor>
            </w:drawing>
          </mc:Choice>
          <mc:Fallback>
            <w:pict>
              <v:rect id="矩形 42" o:spid="_x0000_s1026" o:spt="1" style="position:absolute;left:0pt;margin-left:397.65pt;margin-top:11.2pt;height:24.75pt;width:82.95pt;z-index:251677696;mso-width-relative:page;mso-height-relative:page;" fillcolor="#FFFFFF" filled="t" stroked="t" coordsize="21600,21600" o:gfxdata="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hMAL1wAA&#10;AAkBAAAPAAAAAAAAAAEAIAAAACIAAABkcnMvZG93bnJldi54bWxQSwECFAAUAAAACACHTuJAPo61&#10;quYBAADcAwAADgAAAAAAAAABACAAAAAmAQAAZHJzL2Uyb0RvYy54bWxQSwUGAAAAAAYABgBZAQAA&#10;fgUAAAAA&#10;">
                <v:fill on="t" focussize="0,0"/>
                <v:stroke color="#000000" joinstyle="miter"/>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级</w:t>
                      </w:r>
                      <w:r>
                        <w:rPr>
                          <w:rFonts w:hint="eastAsia" w:ascii="宋体" w:hAnsi="宋体" w:eastAsia="宋体" w:cs="宋体"/>
                          <w:sz w:val="21"/>
                          <w:szCs w:val="21"/>
                          <w:lang w:eastAsia="zh-CN"/>
                        </w:rPr>
                        <w:t>别降低</w:t>
                      </w:r>
                    </w:p>
                  </w:txbxContent>
                </v:textbox>
              </v:rect>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705344" behindDoc="0" locked="0" layoutInCell="1" allowOverlap="1">
                <wp:simplePos x="0" y="0"/>
                <wp:positionH relativeFrom="column">
                  <wp:posOffset>4133215</wp:posOffset>
                </wp:positionH>
                <wp:positionV relativeFrom="paragraph">
                  <wp:posOffset>67945</wp:posOffset>
                </wp:positionV>
                <wp:extent cx="404495" cy="1501775"/>
                <wp:effectExtent l="4445" t="5080" r="10160" b="4445"/>
                <wp:wrapNone/>
                <wp:docPr id="6" name="矩形 38"/>
                <wp:cNvGraphicFramePr/>
                <a:graphic xmlns:a="http://schemas.openxmlformats.org/drawingml/2006/main">
                  <a:graphicData uri="http://schemas.microsoft.com/office/word/2010/wordprocessingShape">
                    <wps:wsp>
                      <wps:cNvSpPr/>
                      <wps:spPr>
                        <a:xfrm>
                          <a:off x="0" y="0"/>
                          <a:ext cx="404495" cy="1501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eastAsia="宋体"/>
                                <w:lang w:eastAsia="zh-CN"/>
                              </w:rPr>
                            </w:pPr>
                          </w:p>
                          <w:p>
                            <w:pPr>
                              <w:jc w:val="center"/>
                              <w:rPr>
                                <w:rFonts w:hint="eastAsia" w:eastAsia="宋体"/>
                                <w:sz w:val="21"/>
                                <w:szCs w:val="21"/>
                                <w:lang w:eastAsia="zh-CN"/>
                              </w:rPr>
                            </w:pPr>
                            <w:r>
                              <w:rPr>
                                <w:rFonts w:hint="eastAsia" w:eastAsia="宋体"/>
                                <w:sz w:val="21"/>
                                <w:szCs w:val="21"/>
                                <w:lang w:eastAsia="zh-CN"/>
                              </w:rPr>
                              <w:t>信息发布</w:t>
                            </w:r>
                          </w:p>
                        </w:txbxContent>
                      </wps:txbx>
                      <wps:bodyPr upright="1"/>
                    </wps:wsp>
                  </a:graphicData>
                </a:graphic>
              </wp:anchor>
            </w:drawing>
          </mc:Choice>
          <mc:Fallback>
            <w:pict>
              <v:rect id="矩形 38" o:spid="_x0000_s1026" o:spt="1" style="position:absolute;left:0pt;margin-left:325.45pt;margin-top:5.35pt;height:118.25pt;width:31.85pt;z-index:251705344;mso-width-relative:page;mso-height-relative:page;" fillcolor="#FFFFFF" filled="t" stroked="t" coordsize="21600,21600" o:gfxdata="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vfLDDY&#10;AAAACgEAAA8AAAAAAAAAAQAgAAAAIgAAAGRycy9kb3ducmV2LnhtbFBLAQIUABQAAAAIAIdO4kBD&#10;xFPS5wEAANwDAAAOAAAAAAAAAAEAIAAAACcBAABkcnMvZTJvRG9jLnhtbFBLBQYAAAAABgAGAFkB&#10;AACABQAAAAA=&#10;">
                <v:fill on="t" focussize="0,0"/>
                <v:stroke color="#000000" joinstyle="miter"/>
                <v:imagedata o:title=""/>
                <o:lock v:ext="edit" aspectratio="f"/>
                <v:textbox>
                  <w:txbxContent>
                    <w:p>
                      <w:pPr>
                        <w:jc w:val="both"/>
                        <w:rPr>
                          <w:rFonts w:hint="eastAsia" w:eastAsia="宋体"/>
                          <w:lang w:eastAsia="zh-CN"/>
                        </w:rPr>
                      </w:pPr>
                    </w:p>
                    <w:p>
                      <w:pPr>
                        <w:jc w:val="center"/>
                        <w:rPr>
                          <w:rFonts w:hint="eastAsia" w:eastAsia="宋体"/>
                          <w:sz w:val="21"/>
                          <w:szCs w:val="21"/>
                          <w:lang w:eastAsia="zh-CN"/>
                        </w:rPr>
                      </w:pPr>
                      <w:r>
                        <w:rPr>
                          <w:rFonts w:hint="eastAsia" w:eastAsia="宋体"/>
                          <w:sz w:val="21"/>
                          <w:szCs w:val="21"/>
                          <w:lang w:eastAsia="zh-CN"/>
                        </w:rPr>
                        <w:t>信息发布</w:t>
                      </w:r>
                    </w:p>
                  </w:txbxContent>
                </v:textbox>
              </v:rect>
            </w:pict>
          </mc:Fallback>
        </mc:AlternateContent>
      </w:r>
      <w:r>
        <w:rPr>
          <w:rFonts w:hint="default" w:ascii="Times New Roman" w:hAnsi="Times New Roman" w:eastAsia="仿宋" w:cs="Times New Roman"/>
          <w:sz w:val="32"/>
          <w:szCs w:val="32"/>
          <w:lang w:val="en-US" w:eastAsia="zh-CN"/>
        </w:rPr>
        <w:t xml:space="preserve">             </w:t>
      </w:r>
    </w:p>
    <w:p>
      <w:pPr>
        <w:spacing w:after="0" w:line="0" w:lineRule="atLeast"/>
        <w:rPr>
          <w:rFonts w:hint="default" w:ascii="Times New Roman" w:hAnsi="Times New Roman" w:eastAsia="仿宋" w:cs="Times New Roman"/>
          <w:sz w:val="32"/>
          <w:szCs w:val="32"/>
        </w:rPr>
      </w:pPr>
      <w:r>
        <w:rPr>
          <w:rFonts w:hint="default" w:ascii="Times New Roman" w:hAnsi="Times New Roman" w:eastAsia="仿宋" w:cs="Times New Roman"/>
          <w:sz w:val="32"/>
        </w:rPr>
        <mc:AlternateContent>
          <mc:Choice Requires="wps">
            <w:drawing>
              <wp:anchor distT="0" distB="0" distL="114300" distR="114300" simplePos="0" relativeHeight="251725824" behindDoc="0" locked="0" layoutInCell="1" allowOverlap="1">
                <wp:simplePos x="0" y="0"/>
                <wp:positionH relativeFrom="column">
                  <wp:posOffset>3013710</wp:posOffset>
                </wp:positionH>
                <wp:positionV relativeFrom="paragraph">
                  <wp:posOffset>116840</wp:posOffset>
                </wp:positionV>
                <wp:extent cx="635" cy="130175"/>
                <wp:effectExtent l="48895" t="0" r="52070" b="9525"/>
                <wp:wrapNone/>
                <wp:docPr id="7" name="直线 45"/>
                <wp:cNvGraphicFramePr/>
                <a:graphic xmlns:a="http://schemas.openxmlformats.org/drawingml/2006/main">
                  <a:graphicData uri="http://schemas.microsoft.com/office/word/2010/wordprocessingShape">
                    <wps:wsp>
                      <wps:cNvSpPr/>
                      <wps:spPr>
                        <a:xfrm>
                          <a:off x="0" y="0"/>
                          <a:ext cx="635" cy="1301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5" o:spid="_x0000_s1026" o:spt="20" style="position:absolute;left:0pt;margin-left:237.3pt;margin-top:9.2pt;height:10.25pt;width:0.05pt;z-index:251725824;mso-width-relative:page;mso-height-relative:page;" filled="f" stroked="t" coordsize="21600,21600" o:gfxdata="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hoZ8p2QAAAAkBAAAPAAAAAAAAAAEA&#10;IAAAACIAAABkcnMvZG93bnJldi54bWxQSwECFAAUAAAACACHTuJA8HonENUBAACQAwAADgAAAAAA&#10;AAABACAAAAAoAQAAZHJzL2Uyb0RvYy54bWxQSwUGAAAAAAYABgBZAQAAbwU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12512" behindDoc="0" locked="0" layoutInCell="1" allowOverlap="1">
                <wp:simplePos x="0" y="0"/>
                <wp:positionH relativeFrom="column">
                  <wp:posOffset>820420</wp:posOffset>
                </wp:positionH>
                <wp:positionV relativeFrom="paragraph">
                  <wp:posOffset>179070</wp:posOffset>
                </wp:positionV>
                <wp:extent cx="720090" cy="635"/>
                <wp:effectExtent l="0" t="48895" r="3810" b="52070"/>
                <wp:wrapNone/>
                <wp:docPr id="8" name="直线 49"/>
                <wp:cNvGraphicFramePr/>
                <a:graphic xmlns:a="http://schemas.openxmlformats.org/drawingml/2006/main">
                  <a:graphicData uri="http://schemas.microsoft.com/office/word/2010/wordprocessingShape">
                    <wps:wsp>
                      <wps:cNvSpPr/>
                      <wps:spPr>
                        <a:xfrm flipH="1">
                          <a:off x="0" y="0"/>
                          <a:ext cx="72009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9" o:spid="_x0000_s1026" o:spt="20" style="position:absolute;left:0pt;flip:x;margin-left:64.6pt;margin-top:14.1pt;height:0.05pt;width:56.7pt;z-index:251712512;mso-width-relative:page;mso-height-relative:page;" filled="f" stroked="t" coordsize="21600,21600" o:gfxdata="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rwzLPXAAAACQEAAA8AAAAAAAAA&#10;AQAgAAAAIgAAAGRycy9kb3ducmV2LnhtbFBLAQIUABQAAAAIAIdO4kAvTNzm2QEAAJoDAAAOAAAA&#10;AAAAAAEAIAAAACYBAABkcnMvZTJvRG9jLnhtbFBLBQYAAAAABgAGAFkBAABxBQ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22"/>
          <w:szCs w:val="22"/>
          <w:lang w:val="en-US" w:eastAsia="zh-CN"/>
        </w:rPr>
        <w:t>事态扩大</w:t>
      </w:r>
    </w:p>
    <w:p>
      <w:pPr>
        <w:rPr>
          <w:rFonts w:hint="default" w:ascii="Times New Roman" w:hAnsi="Times New Roman" w:eastAsia="仿宋" w:cs="Times New Roman"/>
          <w:sz w:val="32"/>
          <w:szCs w:val="32"/>
        </w:rPr>
      </w:pPr>
      <w:r>
        <w:rPr>
          <w:rFonts w:hint="default" w:ascii="Times New Roman" w:hAnsi="Times New Roman" w:eastAsia="仿宋" w:cs="Times New Roman"/>
          <w:sz w:val="32"/>
        </w:rPr>
        <mc:AlternateContent>
          <mc:Choice Requires="wps">
            <w:drawing>
              <wp:anchor distT="0" distB="0" distL="114300" distR="114300" simplePos="0" relativeHeight="251706368" behindDoc="0" locked="0" layoutInCell="1" allowOverlap="1">
                <wp:simplePos x="0" y="0"/>
                <wp:positionH relativeFrom="column">
                  <wp:posOffset>3755390</wp:posOffset>
                </wp:positionH>
                <wp:positionV relativeFrom="paragraph">
                  <wp:posOffset>193040</wp:posOffset>
                </wp:positionV>
                <wp:extent cx="360045" cy="635"/>
                <wp:effectExtent l="0" t="48895" r="8255" b="52070"/>
                <wp:wrapNone/>
                <wp:docPr id="9" name="直线 41"/>
                <wp:cNvGraphicFramePr/>
                <a:graphic xmlns:a="http://schemas.openxmlformats.org/drawingml/2006/main">
                  <a:graphicData uri="http://schemas.microsoft.com/office/word/2010/wordprocessingShape">
                    <wps:wsp>
                      <wps:cNvSpPr/>
                      <wps:spPr>
                        <a:xfrm>
                          <a:off x="0" y="0"/>
                          <a:ext cx="36004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1" o:spid="_x0000_s1026" o:spt="20" style="position:absolute;left:0pt;margin-left:295.7pt;margin-top:15.2pt;height:0.05pt;width:28.35pt;z-index:251706368;mso-width-relative:page;mso-height-relative:page;" filled="f" stroked="t" coordsize="21600,21600" o:gfxdata="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6y9zNkAAAAJAQAADwAAAAAAAAABACAAAAAi&#10;AAAAZHJzL2Rvd25yZXYueG1sUEsBAhQAFAAAAAgAh07iQOkO8t7QAQAAkAMAAA4AAAAAAAAAAQAg&#10;AAAAKAEAAGRycy9lMm9Eb2MueG1sUEsFBgAAAAAGAAYAWQEAAGoFA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26848" behindDoc="0" locked="0" layoutInCell="1" allowOverlap="1">
                <wp:simplePos x="0" y="0"/>
                <wp:positionH relativeFrom="column">
                  <wp:posOffset>3018790</wp:posOffset>
                </wp:positionH>
                <wp:positionV relativeFrom="paragraph">
                  <wp:posOffset>309880</wp:posOffset>
                </wp:positionV>
                <wp:extent cx="635" cy="123190"/>
                <wp:effectExtent l="48895" t="0" r="52070" b="3810"/>
                <wp:wrapNone/>
                <wp:docPr id="10" name="直线 50"/>
                <wp:cNvGraphicFramePr/>
                <a:graphic xmlns:a="http://schemas.openxmlformats.org/drawingml/2006/main">
                  <a:graphicData uri="http://schemas.microsoft.com/office/word/2010/wordprocessingShape">
                    <wps:wsp>
                      <wps:cNvSpPr/>
                      <wps:spPr>
                        <a:xfrm>
                          <a:off x="0" y="0"/>
                          <a:ext cx="635" cy="1231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0" o:spid="_x0000_s1026" o:spt="20" style="position:absolute;left:0pt;margin-left:237.7pt;margin-top:24.4pt;height:9.7pt;width:0.05pt;z-index:251726848;mso-width-relative:page;mso-height-relative:page;" filled="f" stroked="t" coordsize="21600,21600" o:gfxdata="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8fou9kAAAAJAQAADwAAAAAAAAABACAA&#10;AAAiAAAAZHJzL2Rvd25yZXYueG1sUEsBAhQAFAAAAAgAh07iQEXvgRfTAQAAkQMAAA4AAAAAAAAA&#10;AQAgAAAAKAEAAGRycy9lMm9Eb2MueG1sUEsFBgAAAAAGAAYAWQEAAG0FA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699200" behindDoc="0" locked="0" layoutInCell="1" allowOverlap="1">
                <wp:simplePos x="0" y="0"/>
                <wp:positionH relativeFrom="column">
                  <wp:posOffset>2220595</wp:posOffset>
                </wp:positionH>
                <wp:positionV relativeFrom="paragraph">
                  <wp:posOffset>53975</wp:posOffset>
                </wp:positionV>
                <wp:extent cx="1518920" cy="257810"/>
                <wp:effectExtent l="5080" t="4445" r="12700" b="17145"/>
                <wp:wrapNone/>
                <wp:docPr id="11" name="矩形 48"/>
                <wp:cNvGraphicFramePr/>
                <a:graphic xmlns:a="http://schemas.openxmlformats.org/drawingml/2006/main">
                  <a:graphicData uri="http://schemas.microsoft.com/office/word/2010/wordprocessingShape">
                    <wps:wsp>
                      <wps:cNvSpPr/>
                      <wps:spPr>
                        <a:xfrm>
                          <a:off x="0" y="0"/>
                          <a:ext cx="1518920" cy="257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响应终止</w:t>
                            </w:r>
                          </w:p>
                        </w:txbxContent>
                      </wps:txbx>
                      <wps:bodyPr upright="1"/>
                    </wps:wsp>
                  </a:graphicData>
                </a:graphic>
              </wp:anchor>
            </w:drawing>
          </mc:Choice>
          <mc:Fallback>
            <w:pict>
              <v:rect id="矩形 48" o:spid="_x0000_s1026" o:spt="1" style="position:absolute;left:0pt;margin-left:174.85pt;margin-top:4.25pt;height:20.3pt;width:119.6pt;z-index:251699200;mso-width-relative:page;mso-height-relative:page;" fillcolor="#FFFFFF" filled="t" stroked="t" coordsize="21600,21600" o:gfxdata="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kt&#10;jPbYAAAACAEAAA8AAAAAAAAAAQAgAAAAIgAAAGRycy9kb3ducmV2LnhtbFBLAQIUABQAAAAIAIdO&#10;4kACNBWm6gEAAN0DAAAOAAAAAAAAAAEAIAAAACcBAABkcnMvZTJvRG9jLnhtbFBLBQYAAAAABgAG&#10;AFkBAACDBQAAAAA=&#10;">
                <v:fill on="t" focussize="0,0"/>
                <v:stroke color="#000000"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响应终止</w:t>
                      </w:r>
                    </w:p>
                  </w:txbxContent>
                </v:textbox>
              </v:rect>
            </w:pict>
          </mc:Fallback>
        </mc:AlternateContent>
      </w:r>
    </w:p>
    <w:p>
      <w:pPr>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sz w:val="32"/>
          <w:szCs w:val="32"/>
        </w:rPr>
        <mc:AlternateContent>
          <mc:Choice Requires="wps">
            <w:drawing>
              <wp:anchor distT="0" distB="0" distL="114300" distR="114300" simplePos="0" relativeHeight="251678720" behindDoc="0" locked="0" layoutInCell="1" allowOverlap="1">
                <wp:simplePos x="0" y="0"/>
                <wp:positionH relativeFrom="column">
                  <wp:posOffset>2230755</wp:posOffset>
                </wp:positionH>
                <wp:positionV relativeFrom="paragraph">
                  <wp:posOffset>36195</wp:posOffset>
                </wp:positionV>
                <wp:extent cx="1518920" cy="257810"/>
                <wp:effectExtent l="5080" t="4445" r="12700" b="17145"/>
                <wp:wrapNone/>
                <wp:docPr id="12" name="矩形 52"/>
                <wp:cNvGraphicFramePr/>
                <a:graphic xmlns:a="http://schemas.openxmlformats.org/drawingml/2006/main">
                  <a:graphicData uri="http://schemas.microsoft.com/office/word/2010/wordprocessingShape">
                    <wps:wsp>
                      <wps:cNvSpPr/>
                      <wps:spPr>
                        <a:xfrm>
                          <a:off x="0" y="0"/>
                          <a:ext cx="1518920" cy="257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善后处理</w:t>
                            </w:r>
                          </w:p>
                        </w:txbxContent>
                      </wps:txbx>
                      <wps:bodyPr upright="1"/>
                    </wps:wsp>
                  </a:graphicData>
                </a:graphic>
              </wp:anchor>
            </w:drawing>
          </mc:Choice>
          <mc:Fallback>
            <w:pict>
              <v:rect id="矩形 52" o:spid="_x0000_s1026" o:spt="1" style="position:absolute;left:0pt;margin-left:175.65pt;margin-top:2.85pt;height:20.3pt;width:119.6pt;z-index:251678720;mso-width-relative:page;mso-height-relative:page;" fillcolor="#FFFFFF" filled="t" stroked="t" coordsize="21600,21600" o:gfxdata="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MEe&#10;1wAAAAgBAAAPAAAAAAAAAAEAIAAAACIAAABkcnMvZG93bnJldi54bWxQSwECFAAUAAAACACHTuJA&#10;WuteuOkBAADdAwAADgAAAAAAAAABACAAAAAmAQAAZHJzL2Uyb0RvYy54bWxQSwUGAAAAAAYABgBZ&#10;AQAAgQUAAAAA&#10;">
                <v:fill on="t" focussize="0,0"/>
                <v:stroke color="#000000" joinstyle="miter"/>
                <v:imagedata o:title=""/>
                <o:lock v:ext="edit" aspectratio="f"/>
                <v:textbox>
                  <w:txbxContent>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善后处理</w:t>
                      </w:r>
                    </w:p>
                  </w:txbxContent>
                </v:textbox>
              </v:rect>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27872" behindDoc="0" locked="0" layoutInCell="1" allowOverlap="1">
                <wp:simplePos x="0" y="0"/>
                <wp:positionH relativeFrom="column">
                  <wp:posOffset>3018155</wp:posOffset>
                </wp:positionH>
                <wp:positionV relativeFrom="paragraph">
                  <wp:posOffset>320675</wp:posOffset>
                </wp:positionV>
                <wp:extent cx="635" cy="107950"/>
                <wp:effectExtent l="48895" t="0" r="52070" b="6350"/>
                <wp:wrapNone/>
                <wp:docPr id="13" name="直线 54"/>
                <wp:cNvGraphicFramePr/>
                <a:graphic xmlns:a="http://schemas.openxmlformats.org/drawingml/2006/main">
                  <a:graphicData uri="http://schemas.microsoft.com/office/word/2010/wordprocessingShape">
                    <wps:wsp>
                      <wps:cNvSpPr/>
                      <wps:spPr>
                        <a:xfrm>
                          <a:off x="0" y="0"/>
                          <a:ext cx="635" cy="1079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4" o:spid="_x0000_s1026" o:spt="20" style="position:absolute;left:0pt;margin-left:237.65pt;margin-top:25.25pt;height:8.5pt;width:0.05pt;z-index:251727872;mso-width-relative:page;mso-height-relative:page;" filled="f" stroked="t" coordsize="21600,21600" o:gfxdata="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a47O52QAAAAkBAAAPAAAAAAAAAAEA&#10;IAAAACIAAABkcnMvZG93bnJldi54bWxQSwECFAAUAAAACACHTuJA+n4BF9UBAACRAwAADgAAAAAA&#10;AAABACAAAAAoAQAAZHJzL2Uyb0RvYy54bWxQSwUGAAAAAAYABgBZAQAAbwUAAAAA&#10;">
                <v:fill on="f" focussize="0,0"/>
                <v:stroke color="#000000" joinstyle="round" endarrow="open"/>
                <v:imagedata o:title=""/>
                <o:lock v:ext="edit" aspectratio="f"/>
              </v:line>
            </w:pict>
          </mc:Fallback>
        </mc:AlternateContent>
      </w:r>
    </w:p>
    <w:p>
      <w:pPr>
        <w:keepNext w:val="0"/>
        <w:keepLines w:val="0"/>
        <w:widowControl/>
        <w:suppressLineNumbers w:val="0"/>
        <w:jc w:val="left"/>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仿宋" w:cs="Times New Roman"/>
          <w:sz w:val="32"/>
        </w:rPr>
        <mc:AlternateContent>
          <mc:Choice Requires="wps">
            <w:drawing>
              <wp:anchor distT="0" distB="0" distL="114300" distR="114300" simplePos="0" relativeHeight="251708416" behindDoc="0" locked="0" layoutInCell="1" allowOverlap="1">
                <wp:simplePos x="0" y="0"/>
                <wp:positionH relativeFrom="column">
                  <wp:posOffset>3777615</wp:posOffset>
                </wp:positionH>
                <wp:positionV relativeFrom="paragraph">
                  <wp:posOffset>137795</wp:posOffset>
                </wp:positionV>
                <wp:extent cx="334645" cy="635"/>
                <wp:effectExtent l="0" t="48895" r="8255" b="52070"/>
                <wp:wrapNone/>
                <wp:docPr id="14" name="直线 57"/>
                <wp:cNvGraphicFramePr/>
                <a:graphic xmlns:a="http://schemas.openxmlformats.org/drawingml/2006/main">
                  <a:graphicData uri="http://schemas.microsoft.com/office/word/2010/wordprocessingShape">
                    <wps:wsp>
                      <wps:cNvSpPr/>
                      <wps:spPr>
                        <a:xfrm flipV="1">
                          <a:off x="0" y="0"/>
                          <a:ext cx="33464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7" o:spid="_x0000_s1026" o:spt="20" style="position:absolute;left:0pt;flip:y;margin-left:297.45pt;margin-top:10.85pt;height:0.05pt;width:26.35pt;z-index:251708416;mso-width-relative:page;mso-height-relative:page;" filled="f" stroked="t" coordsize="21600,21600" o:gfxdata="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09gvjYAAAACQEAAA8AAAAAAAAA&#10;AQAgAAAAIgAAAGRycy9kb3ducmV2LnhtbFBLAQIUABQAAAAIAIdO4kAie5/k2AEAAJsDAAAOAAAA&#10;AAAAAAEAIAAAACcBAABkcnMvZTJvRG9jLnhtbFBLBQYAAAAABgAGAFkBAABxBQ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700224" behindDoc="0" locked="0" layoutInCell="1" allowOverlap="1">
                <wp:simplePos x="0" y="0"/>
                <wp:positionH relativeFrom="column">
                  <wp:posOffset>2246630</wp:posOffset>
                </wp:positionH>
                <wp:positionV relativeFrom="paragraph">
                  <wp:posOffset>40640</wp:posOffset>
                </wp:positionV>
                <wp:extent cx="1518920" cy="259080"/>
                <wp:effectExtent l="4445" t="4445" r="13335" b="15875"/>
                <wp:wrapNone/>
                <wp:docPr id="15" name="矩形 53"/>
                <wp:cNvGraphicFramePr/>
                <a:graphic xmlns:a="http://schemas.openxmlformats.org/drawingml/2006/main">
                  <a:graphicData uri="http://schemas.microsoft.com/office/word/2010/wordprocessingShape">
                    <wps:wsp>
                      <wps:cNvSpPr/>
                      <wps:spPr>
                        <a:xfrm>
                          <a:off x="0" y="0"/>
                          <a:ext cx="1518920" cy="259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总体评估</w:t>
                            </w:r>
                          </w:p>
                        </w:txbxContent>
                      </wps:txbx>
                      <wps:bodyPr upright="1"/>
                    </wps:wsp>
                  </a:graphicData>
                </a:graphic>
              </wp:anchor>
            </w:drawing>
          </mc:Choice>
          <mc:Fallback>
            <w:pict>
              <v:rect id="矩形 53" o:spid="_x0000_s1026" o:spt="1" style="position:absolute;left:0pt;margin-left:176.9pt;margin-top:3.2pt;height:20.4pt;width:119.6pt;z-index:251700224;mso-width-relative:page;mso-height-relative:page;" fillcolor="#FFFFFF" filled="t" stroked="t" coordsize="21600,21600" o:gfxdata="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76&#10;vlfXAAAACAEAAA8AAAAAAAAAAQAgAAAAIgAAAGRycy9kb3ducmV2LnhtbFBLAQIUABQAAAAIAIdO&#10;4kAbNP5e6wEAAN0DAAAOAAAAAAAAAAEAIAAAACYBAABkcnMvZTJvRG9jLnhtbFBLBQYAAAAABgAG&#10;AFkBAACDBQAAAAA=&#10;">
                <v:fill on="t" focussize="0,0"/>
                <v:stroke color="#000000" joinstyle="miter"/>
                <v:imagedata o:title=""/>
                <o:lock v:ext="edit" aspectratio="f"/>
                <v:textbox>
                  <w:txbxContent>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总体评估</w:t>
                      </w:r>
                    </w:p>
                  </w:txbxContent>
                </v:textbox>
              </v:rect>
            </w:pict>
          </mc:Fallback>
        </mc:AlternateContent>
      </w:r>
      <w:r>
        <w:rPr>
          <w:rFonts w:hint="default" w:ascii="Times New Roman" w:hAnsi="Times New Roman" w:eastAsia="仿宋" w:cs="Times New Roman"/>
          <w:sz w:val="31"/>
        </w:rPr>
        <mc:AlternateContent>
          <mc:Choice Requires="wps">
            <w:drawing>
              <wp:anchor distT="0" distB="0" distL="114300" distR="114300" simplePos="0" relativeHeight="251703296" behindDoc="0" locked="0" layoutInCell="1" allowOverlap="1">
                <wp:simplePos x="0" y="0"/>
                <wp:positionH relativeFrom="column">
                  <wp:posOffset>1568450</wp:posOffset>
                </wp:positionH>
                <wp:positionV relativeFrom="paragraph">
                  <wp:posOffset>390525</wp:posOffset>
                </wp:positionV>
                <wp:extent cx="3131820" cy="635"/>
                <wp:effectExtent l="0" t="0" r="0" b="0"/>
                <wp:wrapNone/>
                <wp:docPr id="16" name="直线 56"/>
                <wp:cNvGraphicFramePr/>
                <a:graphic xmlns:a="http://schemas.openxmlformats.org/drawingml/2006/main">
                  <a:graphicData uri="http://schemas.microsoft.com/office/word/2010/wordprocessingShape">
                    <wps:wsp>
                      <wps:cNvSpPr/>
                      <wps:spPr>
                        <a:xfrm flipV="1">
                          <a:off x="0" y="0"/>
                          <a:ext cx="31318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 o:spid="_x0000_s1026" o:spt="20" style="position:absolute;left:0pt;flip:y;margin-left:123.5pt;margin-top:30.75pt;height:0.05pt;width:246.6pt;z-index:251703296;mso-width-relative:page;mso-height-relative:page;" filled="f" stroked="t" coordsize="21600,21600" o:gfxdata="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2p472AAAAAkBAAAPAAAAAAAAAAEA&#10;IAAAACIAAABkcnMvZG93bnJldi54bWxQSwECFAAUAAAACACHTuJAjb3GINYBAACbAwAADgAAAAAA&#10;AAABACAAAAAnAQAAZHJzL2Uyb0RvYy54bWxQSwUGAAAAAAYABgBZAQAAbwUAAAAA&#10;">
                <v:fill on="f" focussize="0,0"/>
                <v:stroke color="#000000" joinstyle="round"/>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color w:val="000000"/>
          <w:kern w:val="0"/>
          <w:sz w:val="32"/>
          <w:szCs w:val="32"/>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柳</w:t>
      </w:r>
      <w:r>
        <w:rPr>
          <w:rFonts w:hint="eastAsia" w:ascii="Times New Roman" w:hAnsi="Times New Roman" w:eastAsia="方正小标宋简体" w:cs="Times New Roman"/>
          <w:color w:val="000000"/>
          <w:kern w:val="0"/>
          <w:sz w:val="44"/>
          <w:szCs w:val="44"/>
          <w:lang w:val="en-US" w:eastAsia="zh-CN" w:bidi="ar"/>
        </w:rPr>
        <w:t>南</w:t>
      </w:r>
      <w:r>
        <w:rPr>
          <w:rFonts w:hint="default" w:ascii="Times New Roman" w:hAnsi="Times New Roman" w:eastAsia="方正小标宋简体" w:cs="Times New Roman"/>
          <w:color w:val="000000"/>
          <w:kern w:val="0"/>
          <w:sz w:val="44"/>
          <w:szCs w:val="44"/>
          <w:lang w:val="en-US" w:eastAsia="zh-CN" w:bidi="ar"/>
        </w:rPr>
        <w:t>区疫苗安全事件应急指挥部组织结构图</w:t>
      </w:r>
    </w:p>
    <w:p>
      <w:pPr>
        <w:rPr>
          <w:rFonts w:hint="default" w:ascii="Times New Roman" w:hAnsi="Times New Roman" w:eastAsia="方正小标宋简体" w:cs="Times New Roman"/>
          <w:sz w:val="44"/>
          <w:szCs w:val="44"/>
          <w:lang w:eastAsia="ar-SA"/>
        </w:rPr>
      </w:pPr>
      <w:r>
        <w:rPr>
          <w:rFonts w:hint="default" w:ascii="Times New Roman" w:hAnsi="Times New Roman" w:eastAsia="方正小标宋简体" w:cs="Times New Roman"/>
          <w:sz w:val="44"/>
          <w:szCs w:val="44"/>
          <w:lang w:eastAsia="ar-SA"/>
        </w:rPr>
        <mc:AlternateContent>
          <mc:Choice Requires="wps">
            <w:drawing>
              <wp:anchor distT="0" distB="0" distL="114300" distR="114300" simplePos="0" relativeHeight="251679744" behindDoc="0" locked="0" layoutInCell="1" allowOverlap="1">
                <wp:simplePos x="0" y="0"/>
                <wp:positionH relativeFrom="column">
                  <wp:posOffset>1172845</wp:posOffset>
                </wp:positionH>
                <wp:positionV relativeFrom="paragraph">
                  <wp:posOffset>243840</wp:posOffset>
                </wp:positionV>
                <wp:extent cx="2566035" cy="451485"/>
                <wp:effectExtent l="4445" t="4445" r="7620" b="13970"/>
                <wp:wrapNone/>
                <wp:docPr id="17" name="矩形 55"/>
                <wp:cNvGraphicFramePr/>
                <a:graphic xmlns:a="http://schemas.openxmlformats.org/drawingml/2006/main">
                  <a:graphicData uri="http://schemas.microsoft.com/office/word/2010/wordprocessingShape">
                    <wps:wsp>
                      <wps:cNvSpPr/>
                      <wps:spPr>
                        <a:xfrm>
                          <a:off x="0" y="0"/>
                          <a:ext cx="2566035" cy="451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区人民政府</w:t>
                            </w:r>
                          </w:p>
                        </w:txbxContent>
                      </wps:txbx>
                      <wps:bodyPr upright="1"/>
                    </wps:wsp>
                  </a:graphicData>
                </a:graphic>
              </wp:anchor>
            </w:drawing>
          </mc:Choice>
          <mc:Fallback>
            <w:pict>
              <v:rect id="矩形 55" o:spid="_x0000_s1026" o:spt="1" style="position:absolute;left:0pt;margin-left:92.35pt;margin-top:19.2pt;height:35.55pt;width:202.05pt;z-index:251679744;mso-width-relative:page;mso-height-relative:page;" fillcolor="#FFFFFF" filled="t" stroked="t" coordsize="21600,21600" o:gfxdata="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2Jk&#10;QdcAAAAKAQAADwAAAAAAAAABACAAAAAiAAAAZHJzL2Rvd25yZXYueG1sUEsBAhQAFAAAAAgAh07i&#10;QIrjxkjqAQAA3QMAAA4AAAAAAAAAAQAgAAAAJgEAAGRycy9lMm9Eb2MueG1sUEsFBgAAAAAGAAYA&#10;WQEAAII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区人民政府</w:t>
                      </w:r>
                    </w:p>
                  </w:txbxContent>
                </v:textbox>
              </v:rect>
            </w:pict>
          </mc:Fallback>
        </mc:AlternateContent>
      </w:r>
    </w:p>
    <w:p>
      <w:pPr>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lang w:eastAsia="ar-SA"/>
        </w:rPr>
        <mc:AlternateContent>
          <mc:Choice Requires="wps">
            <w:drawing>
              <wp:anchor distT="0" distB="0" distL="114300" distR="114300" simplePos="0" relativeHeight="251660288" behindDoc="1" locked="0" layoutInCell="1" allowOverlap="1">
                <wp:simplePos x="0" y="0"/>
                <wp:positionH relativeFrom="column">
                  <wp:posOffset>2500630</wp:posOffset>
                </wp:positionH>
                <wp:positionV relativeFrom="paragraph">
                  <wp:posOffset>228600</wp:posOffset>
                </wp:positionV>
                <wp:extent cx="635" cy="2162175"/>
                <wp:effectExtent l="4445" t="0" r="7620" b="9525"/>
                <wp:wrapNone/>
                <wp:docPr id="18" name="直线 80"/>
                <wp:cNvGraphicFramePr/>
                <a:graphic xmlns:a="http://schemas.openxmlformats.org/drawingml/2006/main">
                  <a:graphicData uri="http://schemas.microsoft.com/office/word/2010/wordprocessingShape">
                    <wps:wsp>
                      <wps:cNvSpPr/>
                      <wps:spPr>
                        <a:xfrm>
                          <a:off x="0" y="0"/>
                          <a:ext cx="635" cy="2162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0" o:spid="_x0000_s1026" o:spt="20" style="position:absolute;left:0pt;margin-left:196.9pt;margin-top:18pt;height:170.25pt;width:0.05pt;z-index:-251656192;mso-width-relative:page;mso-height-relative:page;" filled="f" stroked="t" coordsize="21600,21600" o:gfxdata="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&#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9HWD1wAAAAoBAAAPAAAAAAAAAAEAIAAAACIAAABk&#10;cnMvZG93bnJldi54bWxQSwECFAAUAAAACACHTuJAjdEPF84BAACRAwAADgAAAAAAAAABACAAAAAm&#10;AQAAZHJzL2Uyb0RvYy54bWxQSwUGAAAAAAYABgBZAQAAZgUAAAAA&#10;">
                <v:fill on="f" focussize="0,0"/>
                <v:stroke color="#000000" joinstyle="round"/>
                <v:imagedata o:title=""/>
                <o:lock v:ext="edit" aspectratio="f"/>
              </v:lin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58240" behindDoc="1" locked="0" layoutInCell="1" allowOverlap="1">
                <wp:simplePos x="0" y="0"/>
                <wp:positionH relativeFrom="column">
                  <wp:posOffset>2498725</wp:posOffset>
                </wp:positionH>
                <wp:positionV relativeFrom="paragraph">
                  <wp:posOffset>162560</wp:posOffset>
                </wp:positionV>
                <wp:extent cx="635" cy="252095"/>
                <wp:effectExtent l="4445" t="0" r="7620" b="1905"/>
                <wp:wrapNone/>
                <wp:docPr id="19" name="直线 60"/>
                <wp:cNvGraphicFramePr/>
                <a:graphic xmlns:a="http://schemas.openxmlformats.org/drawingml/2006/main">
                  <a:graphicData uri="http://schemas.microsoft.com/office/word/2010/wordprocessingShape">
                    <wps:wsp>
                      <wps:cNvSpPr/>
                      <wps:spPr>
                        <a:xfrm flipH="1" flipV="1">
                          <a:off x="0" y="0"/>
                          <a:ext cx="635" cy="2520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 o:spid="_x0000_s1026" o:spt="20" style="position:absolute;left:0pt;flip:x y;margin-left:196.75pt;margin-top:12.8pt;height:19.85pt;width:0.05pt;z-index:-251658240;mso-width-relative:page;mso-height-relative:page;" filled="f" stroked="t" coordsize="21600,21600" o:gfxdata="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PCPP3VAAAACQEAAA8AAAAAAAAAAQAg&#10;AAAAIgAAAGRycy9kb3ducmV2LnhtbFBLAQIUABQAAAAIAIdO4kCtnqve2AEAAKQDAAAOAAAAAAAA&#10;AAEAIAAAACQ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仿宋" w:cs="Times New Roman"/>
          <w:sz w:val="22"/>
          <w:szCs w:val="22"/>
          <w:lang w:val="en-US" w:eastAsia="zh-CN" w:bidi="en-US"/>
        </w:rPr>
        <w:t xml:space="preserve"> </w:t>
      </w:r>
    </w:p>
    <w:p>
      <w:pPr>
        <w:pStyle w:val="2"/>
        <w:ind w:left="0" w:leftChars="0" w:firstLine="0" w:firstLineChars="0"/>
        <w:rPr>
          <w:rFonts w:hint="default"/>
          <w:lang w:val="en-US" w:eastAsia="zh-CN"/>
        </w:rPr>
      </w:pPr>
    </w:p>
    <w:p>
      <w:pPr>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sz w:val="22"/>
          <w:szCs w:val="22"/>
          <w:lang w:val="en-US" w:eastAsia="zh-CN" w:bidi="en-US"/>
        </w:rPr>
        <w:t xml:space="preserve">                           </w:t>
      </w:r>
    </w:p>
    <w:p>
      <w:pPr>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lang w:eastAsia="ar-SA"/>
        </w:rPr>
        <mc:AlternateContent>
          <mc:Choice Requires="wps">
            <w:drawing>
              <wp:anchor distT="0" distB="0" distL="114300" distR="114300" simplePos="0" relativeHeight="251680768" behindDoc="0" locked="0" layoutInCell="1" allowOverlap="1">
                <wp:simplePos x="0" y="0"/>
                <wp:positionH relativeFrom="column">
                  <wp:posOffset>1182370</wp:posOffset>
                </wp:positionH>
                <wp:positionV relativeFrom="paragraph">
                  <wp:posOffset>8890</wp:posOffset>
                </wp:positionV>
                <wp:extent cx="2559685" cy="479425"/>
                <wp:effectExtent l="4445" t="4445" r="13970" b="11430"/>
                <wp:wrapNone/>
                <wp:docPr id="20" name="文本框 58"/>
                <wp:cNvGraphicFramePr/>
                <a:graphic xmlns:a="http://schemas.openxmlformats.org/drawingml/2006/main">
                  <a:graphicData uri="http://schemas.microsoft.com/office/word/2010/wordprocessingShape">
                    <wps:wsp>
                      <wps:cNvSpPr txBox="1"/>
                      <wps:spPr>
                        <a:xfrm>
                          <a:off x="0" y="0"/>
                          <a:ext cx="255968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val="en-US" w:eastAsia="zh-CN"/>
                              </w:rPr>
                              <w:t>区</w:t>
                            </w:r>
                            <w:r>
                              <w:rPr>
                                <w:rFonts w:hint="eastAsia" w:ascii="黑体" w:hAnsi="黑体" w:eastAsia="黑体" w:cs="黑体"/>
                                <w:sz w:val="28"/>
                                <w:szCs w:val="28"/>
                                <w:lang w:eastAsia="zh-CN"/>
                              </w:rPr>
                              <w:t>疫苗安全事件应急指挥部</w:t>
                            </w:r>
                          </w:p>
                        </w:txbxContent>
                      </wps:txbx>
                      <wps:bodyPr upright="1"/>
                    </wps:wsp>
                  </a:graphicData>
                </a:graphic>
              </wp:anchor>
            </w:drawing>
          </mc:Choice>
          <mc:Fallback>
            <w:pict>
              <v:shape id="文本框 58" o:spid="_x0000_s1026" o:spt="202" type="#_x0000_t202" style="position:absolute;left:0pt;margin-left:93.1pt;margin-top:0.7pt;height:37.75pt;width:201.55pt;z-index:251680768;mso-width-relative:page;mso-height-relative:page;" fillcolor="#FFFFFF" filled="t" stroked="t" coordsize="21600,21600" o:gfxdata="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Aoi1wAAAAgBAAAPAAAAAAAAAAEAIAAAACIAAABkcnMvZG93bnJldi54bWxQSwECFAAU&#10;AAAACACHTuJAGxIxiPIBAADqAwAADgAAAAAAAAABACAAAAAmAQAAZHJzL2Uyb0RvYy54bWxQSwUG&#10;AAAAAAYABgBZAQAAi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val="en-US" w:eastAsia="zh-CN"/>
                        </w:rPr>
                        <w:t>区</w:t>
                      </w:r>
                      <w:r>
                        <w:rPr>
                          <w:rFonts w:hint="eastAsia" w:ascii="黑体" w:hAnsi="黑体" w:eastAsia="黑体" w:cs="黑体"/>
                          <w:sz w:val="28"/>
                          <w:szCs w:val="28"/>
                          <w:lang w:eastAsia="zh-CN"/>
                        </w:rPr>
                        <w:t>疫苗安全事件应急指挥部</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59264" behindDoc="1" locked="0" layoutInCell="1" allowOverlap="1">
                <wp:simplePos x="0" y="0"/>
                <wp:positionH relativeFrom="column">
                  <wp:posOffset>2500630</wp:posOffset>
                </wp:positionH>
                <wp:positionV relativeFrom="paragraph">
                  <wp:posOffset>73025</wp:posOffset>
                </wp:positionV>
                <wp:extent cx="635" cy="1667510"/>
                <wp:effectExtent l="4445" t="0" r="7620" b="8890"/>
                <wp:wrapNone/>
                <wp:docPr id="21" name="直线 61"/>
                <wp:cNvGraphicFramePr/>
                <a:graphic xmlns:a="http://schemas.openxmlformats.org/drawingml/2006/main">
                  <a:graphicData uri="http://schemas.microsoft.com/office/word/2010/wordprocessingShape">
                    <wps:wsp>
                      <wps:cNvSpPr/>
                      <wps:spPr>
                        <a:xfrm>
                          <a:off x="0" y="0"/>
                          <a:ext cx="635" cy="1667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196.9pt;margin-top:5.75pt;height:131.3pt;width:0.05pt;z-index:-251657216;mso-width-relative:page;mso-height-relative:page;" filled="f" stroked="t" coordsize="21600,21600" o:gfxdata="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pAEtLXAAAACgEAAA8AAAAAAAAAAQAgAAAAIgAA&#10;AGRycy9kb3ducmV2LnhtbFBLAQIUABQAAAAIAIdO4kAR9r4m0AEAAJEDAAAOAAAAAAAAAAEAIAAA&#10;ACYBAABkcnMvZTJvRG9jLnhtbFBLBQYAAAAABgAGAFkBAABoBQAAAAA=&#10;">
                <v:fill on="f" focussize="0,0"/>
                <v:stroke color="#000000" joinstyle="round"/>
                <v:imagedata o:title=""/>
                <o:lock v:ext="edit" aspectratio="f"/>
              </v:line>
            </w:pict>
          </mc:Fallback>
        </mc:AlternateContent>
      </w:r>
    </w:p>
    <w:p>
      <w:pPr>
        <w:tabs>
          <w:tab w:val="left" w:pos="2595"/>
        </w:tabs>
        <w:jc w:val="left"/>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 xml:space="preserve">  </w:t>
      </w:r>
    </w:p>
    <w:p>
      <w:pPr>
        <w:tabs>
          <w:tab w:val="left" w:pos="2595"/>
        </w:tabs>
        <w:jc w:val="left"/>
        <w:rPr>
          <w:rFonts w:hint="default" w:ascii="Times New Roman" w:hAnsi="Times New Roman" w:eastAsia="仿宋" w:cs="Times New Roman"/>
          <w:lang w:val="en-US" w:eastAsia="zh-CN"/>
        </w:rPr>
      </w:pPr>
    </w:p>
    <w:p>
      <w:pPr>
        <w:tabs>
          <w:tab w:val="left" w:pos="2595"/>
        </w:tabs>
        <w:jc w:val="left"/>
        <w:rPr>
          <w:rFonts w:hint="default" w:ascii="Times New Roman" w:hAnsi="Times New Roman" w:eastAsia="仿宋" w:cs="Times New Roman"/>
          <w:lang w:val="en-US" w:eastAsia="zh-CN"/>
        </w:rPr>
      </w:pPr>
      <w:r>
        <w:rPr>
          <w:rFonts w:hint="default" w:ascii="Times New Roman" w:hAnsi="Times New Roman" w:eastAsia="仿宋" w:cs="Times New Roman"/>
          <w:lang w:eastAsia="ar-SA"/>
        </w:rPr>
        <mc:AlternateContent>
          <mc:Choice Requires="wps">
            <w:drawing>
              <wp:anchor distT="0" distB="0" distL="114300" distR="114300" simplePos="0" relativeHeight="251681792" behindDoc="0" locked="0" layoutInCell="1" allowOverlap="1">
                <wp:simplePos x="0" y="0"/>
                <wp:positionH relativeFrom="column">
                  <wp:posOffset>-53975</wp:posOffset>
                </wp:positionH>
                <wp:positionV relativeFrom="paragraph">
                  <wp:posOffset>114935</wp:posOffset>
                </wp:positionV>
                <wp:extent cx="1751330" cy="480060"/>
                <wp:effectExtent l="4445" t="4445" r="9525" b="10795"/>
                <wp:wrapNone/>
                <wp:docPr id="22" name="文本框 59"/>
                <wp:cNvGraphicFramePr/>
                <a:graphic xmlns:a="http://schemas.openxmlformats.org/drawingml/2006/main">
                  <a:graphicData uri="http://schemas.microsoft.com/office/word/2010/wordprocessingShape">
                    <wps:wsp>
                      <wps:cNvSpPr txBox="1"/>
                      <wps:spPr>
                        <a:xfrm>
                          <a:off x="0" y="0"/>
                          <a:ext cx="1751330" cy="480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lang w:eastAsia="zh-CN"/>
                              </w:rPr>
                              <w:t>应急</w:t>
                            </w:r>
                            <w:r>
                              <w:rPr>
                                <w:rFonts w:hint="eastAsia" w:ascii="黑体" w:hAnsi="黑体" w:eastAsia="黑体" w:cs="黑体"/>
                                <w:sz w:val="28"/>
                                <w:szCs w:val="28"/>
                              </w:rPr>
                              <w:t>指挥部办公室</w:t>
                            </w:r>
                          </w:p>
                        </w:txbxContent>
                      </wps:txbx>
                      <wps:bodyPr upright="1"/>
                    </wps:wsp>
                  </a:graphicData>
                </a:graphic>
              </wp:anchor>
            </w:drawing>
          </mc:Choice>
          <mc:Fallback>
            <w:pict>
              <v:shape id="文本框 59" o:spid="_x0000_s1026" o:spt="202" type="#_x0000_t202" style="position:absolute;left:0pt;margin-left:-4.25pt;margin-top:9.05pt;height:37.8pt;width:137.9pt;z-index:251681792;mso-width-relative:page;mso-height-relative:page;" fillcolor="#FFFFFF" filled="t" stroked="t" coordsize="21600,21600" o:gfxdata="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hzMlb2QAAAAoBAAAPAAAAAAAAAAEAIAAAACIAAABkcnMvZG93bnJldi54bWxQSwEC&#10;FAAUAAAACACHTuJARY06qfMBAADqAwAADgAAAAAAAAABACAAAAAoAQAAZHJzL2Uyb0RvYy54bWxQ&#10;SwUGAAAAAAYABgBZAQAAj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lang w:eastAsia="zh-CN"/>
                        </w:rPr>
                        <w:t>应急</w:t>
                      </w:r>
                      <w:r>
                        <w:rPr>
                          <w:rFonts w:hint="eastAsia" w:ascii="黑体" w:hAnsi="黑体" w:eastAsia="黑体" w:cs="黑体"/>
                          <w:sz w:val="28"/>
                          <w:szCs w:val="28"/>
                        </w:rPr>
                        <w:t>指挥部办公室</w:t>
                      </w:r>
                    </w:p>
                  </w:txbxContent>
                </v:textbox>
              </v:shape>
            </w:pict>
          </mc:Fallback>
        </mc:AlternateContent>
      </w:r>
      <w:r>
        <w:rPr>
          <w:rFonts w:hint="default" w:ascii="Times New Roman" w:hAnsi="Times New Roman" w:eastAsia="仿宋" w:cs="Times New Roman"/>
          <w:lang w:val="en-US" w:eastAsia="zh-CN"/>
        </w:rPr>
        <w:t xml:space="preserve">                               </w:t>
      </w:r>
    </w:p>
    <w:p>
      <w:pPr>
        <w:tabs>
          <w:tab w:val="left" w:pos="2595"/>
        </w:tabs>
        <w:jc w:val="left"/>
        <w:rPr>
          <w:rFonts w:hint="default" w:ascii="Times New Roman" w:hAnsi="Times New Roman" w:eastAsia="仿宋" w:cs="Times New Roman"/>
          <w:lang w:val="en-US" w:eastAsia="zh-CN"/>
        </w:rPr>
      </w:pPr>
      <w:r>
        <w:rPr>
          <w:rFonts w:hint="default" w:ascii="Times New Roman" w:hAnsi="Times New Roman" w:eastAsia="仿宋" w:cs="Times New Roman"/>
          <w:sz w:val="22"/>
        </w:rPr>
        <mc:AlternateContent>
          <mc:Choice Requires="wps">
            <w:drawing>
              <wp:anchor distT="0" distB="0" distL="114300" distR="114300" simplePos="0" relativeHeight="251732992" behindDoc="0" locked="0" layoutInCell="1" allowOverlap="1">
                <wp:simplePos x="0" y="0"/>
                <wp:positionH relativeFrom="column">
                  <wp:posOffset>1708150</wp:posOffset>
                </wp:positionH>
                <wp:positionV relativeFrom="paragraph">
                  <wp:posOffset>144780</wp:posOffset>
                </wp:positionV>
                <wp:extent cx="791845" cy="635"/>
                <wp:effectExtent l="0" t="0" r="0" b="0"/>
                <wp:wrapNone/>
                <wp:docPr id="23" name="直线 63"/>
                <wp:cNvGraphicFramePr/>
                <a:graphic xmlns:a="http://schemas.openxmlformats.org/drawingml/2006/main">
                  <a:graphicData uri="http://schemas.microsoft.com/office/word/2010/wordprocessingShape">
                    <wps:wsp>
                      <wps:cNvSpPr/>
                      <wps:spPr>
                        <a:xfrm flipV="1">
                          <a:off x="0" y="0"/>
                          <a:ext cx="7918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 o:spid="_x0000_s1026" o:spt="20" style="position:absolute;left:0pt;flip:y;margin-left:134.5pt;margin-top:11.4pt;height:0.05pt;width:62.35pt;z-index:251732992;mso-width-relative:page;mso-height-relative:page;" filled="f" stroked="t" coordsize="21600,21600" o:gfxdata="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oo3dNcAAAAJAQAADwAAAAAAAAABACAA&#10;AAAiAAAAZHJzL2Rvd25yZXYueG1sUEsBAhQAFAAAAAgAh07iQM+15QLVAQAAmgMAAA4AAAAAAAAA&#10;AQAgAAAAJgEAAGRycy9lMm9Eb2MueG1sUEsFBgAAAAAGAAYAWQEAAG0FAAAAAA==&#10;">
                <v:fill on="f" focussize="0,0"/>
                <v:stroke color="#000000" joinstyle="round"/>
                <v:imagedata o:title=""/>
                <o:lock v:ext="edit" aspectratio="f"/>
              </v:line>
            </w:pict>
          </mc:Fallback>
        </mc:AlternateContent>
      </w:r>
      <w:r>
        <w:rPr>
          <w:rFonts w:hint="default" w:ascii="Times New Roman" w:hAnsi="Times New Roman" w:eastAsia="仿宋" w:cs="Times New Roman"/>
          <w:lang w:val="en-US" w:eastAsia="zh-CN"/>
        </w:rPr>
        <w:t xml:space="preserve"> </w:t>
      </w:r>
    </w:p>
    <w:p>
      <w:pPr>
        <w:rPr>
          <w:rFonts w:hint="default" w:ascii="Times New Roman" w:hAnsi="Times New Roman" w:eastAsia="仿宋" w:cs="Times New Roman"/>
          <w:sz w:val="22"/>
          <w:szCs w:val="22"/>
          <w:lang w:val="en-US" w:eastAsia="zh-CN" w:bidi="en-US"/>
        </w:rPr>
      </w:pPr>
      <w:bookmarkStart w:id="178" w:name="_GoBack"/>
      <w:bookmarkEnd w:id="178"/>
    </w:p>
    <w:p>
      <w:pPr>
        <w:rPr>
          <w:rFonts w:hint="default" w:ascii="Times New Roman" w:hAnsi="Times New Roman" w:eastAsia="仿宋" w:cs="Times New Roman"/>
          <w:sz w:val="22"/>
          <w:szCs w:val="22"/>
          <w:lang w:val="en-US" w:eastAsia="zh-CN" w:bidi="en-US"/>
        </w:rPr>
      </w:pPr>
    </w:p>
    <w:p>
      <w:pPr>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lang w:eastAsia="ar-SA"/>
        </w:rPr>
        <mc:AlternateContent>
          <mc:Choice Requires="wps">
            <w:drawing>
              <wp:anchor distT="0" distB="0" distL="114300" distR="114300" simplePos="0" relativeHeight="251662336" behindDoc="1" locked="0" layoutInCell="1" allowOverlap="1">
                <wp:simplePos x="0" y="0"/>
                <wp:positionH relativeFrom="column">
                  <wp:posOffset>662305</wp:posOffset>
                </wp:positionH>
                <wp:positionV relativeFrom="paragraph">
                  <wp:posOffset>36195</wp:posOffset>
                </wp:positionV>
                <wp:extent cx="635" cy="504190"/>
                <wp:effectExtent l="4445" t="0" r="7620" b="3810"/>
                <wp:wrapNone/>
                <wp:docPr id="24" name="直线 65"/>
                <wp:cNvGraphicFramePr/>
                <a:graphic xmlns:a="http://schemas.openxmlformats.org/drawingml/2006/main">
                  <a:graphicData uri="http://schemas.microsoft.com/office/word/2010/wordprocessingShape">
                    <wps:wsp>
                      <wps:cNvSpPr/>
                      <wps:spPr>
                        <a:xfrm>
                          <a:off x="0" y="0"/>
                          <a:ext cx="635" cy="504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 o:spid="_x0000_s1026" o:spt="20" style="position:absolute;left:0pt;margin-left:52.15pt;margin-top:2.85pt;height:39.7pt;width:0.05pt;z-index:-251654144;mso-width-relative:page;mso-height-relative:page;" filled="f" stroked="t" coordsize="21600,21600" o:gfxdata="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9pP7WAAAACAEAAA8AAAAAAAAAAQAgAAAAIgAA&#10;AGRycy9kb3ducmV2LnhtbFBLAQIUABQAAAAIAIdO4kBaukg/0QEAAJADAAAOAAAAAAAAAAEAIAAA&#10;ACUBAABkcnMvZTJvRG9jLnhtbFBLBQYAAAAABgAGAFkBAABoBQAAAAA=&#10;">
                <v:fill on="f" focussize="0,0"/>
                <v:stroke color="#000000" joinstyle="round"/>
                <v:imagedata o:title=""/>
                <o:lock v:ext="edit" aspectratio="f"/>
              </v:lin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61312" behindDoc="1" locked="0" layoutInCell="1" allowOverlap="1">
                <wp:simplePos x="0" y="0"/>
                <wp:positionH relativeFrom="column">
                  <wp:posOffset>-211455</wp:posOffset>
                </wp:positionH>
                <wp:positionV relativeFrom="paragraph">
                  <wp:posOffset>28575</wp:posOffset>
                </wp:positionV>
                <wp:extent cx="5507990" cy="635"/>
                <wp:effectExtent l="0" t="0" r="0" b="0"/>
                <wp:wrapNone/>
                <wp:docPr id="25" name="直线 66"/>
                <wp:cNvGraphicFramePr/>
                <a:graphic xmlns:a="http://schemas.openxmlformats.org/drawingml/2006/main">
                  <a:graphicData uri="http://schemas.microsoft.com/office/word/2010/wordprocessingShape">
                    <wps:wsp>
                      <wps:cNvSpPr/>
                      <wps:spPr>
                        <a:xfrm flipV="1">
                          <a:off x="0" y="0"/>
                          <a:ext cx="55079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flip:y;margin-left:-16.65pt;margin-top:2.25pt;height:0.05pt;width:433.7pt;z-index:-251655168;mso-width-relative:page;mso-height-relative:page;" filled="f" stroked="t" coordsize="21600,21600" o:gfxdata="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GO4wB1QAAAAcBAAAPAAAAAAAAAAEAIAAA&#10;ACIAAABkcnMvZG93bnJldi54bWxQSwECFAAUAAAACACHTuJAUFcqk9YBAACbAwAADgAAAAAAAAAB&#10;ACAAAAAkAQAAZHJzL2Uyb0RvYy54bWxQSwUGAAAAAAYABgBZAQAAbAUAAAAA&#10;">
                <v:fill on="f" focussize="0,0"/>
                <v:stroke color="#000000" joinstyle="round"/>
                <v:imagedata o:title=""/>
                <o:lock v:ext="edit" aspectratio="f"/>
              </v:line>
            </w:pict>
          </mc:Fallback>
        </mc:AlternateContent>
      </w:r>
      <w:r>
        <w:rPr>
          <w:rFonts w:hint="default" w:ascii="Times New Roman" w:hAnsi="Times New Roman" w:eastAsia="仿宋" w:cs="Times New Roman"/>
          <w:sz w:val="22"/>
        </w:rPr>
        <mc:AlternateContent>
          <mc:Choice Requires="wps">
            <w:drawing>
              <wp:anchor distT="0" distB="0" distL="114300" distR="114300" simplePos="0" relativeHeight="251730944" behindDoc="0" locked="0" layoutInCell="1" allowOverlap="1">
                <wp:simplePos x="0" y="0"/>
                <wp:positionH relativeFrom="column">
                  <wp:posOffset>-201930</wp:posOffset>
                </wp:positionH>
                <wp:positionV relativeFrom="paragraph">
                  <wp:posOffset>45085</wp:posOffset>
                </wp:positionV>
                <wp:extent cx="635" cy="377190"/>
                <wp:effectExtent l="4445" t="0" r="7620" b="3810"/>
                <wp:wrapNone/>
                <wp:docPr id="26" name="直线 66"/>
                <wp:cNvGraphicFramePr/>
                <a:graphic xmlns:a="http://schemas.openxmlformats.org/drawingml/2006/main">
                  <a:graphicData uri="http://schemas.microsoft.com/office/word/2010/wordprocessingShape">
                    <wps:wsp>
                      <wps:cNvSpPr/>
                      <wps:spPr>
                        <a:xfrm>
                          <a:off x="0" y="0"/>
                          <a:ext cx="635" cy="377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margin-left:-15.9pt;margin-top:3.55pt;height:29.7pt;width:0.05pt;z-index:251730944;mso-width-relative:page;mso-height-relative:page;" filled="f" stroked="t" coordsize="21600,21600" o:gfxdata="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FoM39YAAAAIAQAADwAAAAAAAAABACAAAAAiAAAA&#10;ZHJzL2Rvd25yZXYueG1sUEsBAhQAFAAAAAgAh07iQMQJ/drQAQAAkAMAAA4AAAAAAAAAAQAgAAAA&#10;JQEAAGRycy9lMm9Eb2MueG1sUEsFBgAAAAAGAAYAWQEAAGcFAAAAAA==&#10;">
                <v:fill on="f" focussize="0,0"/>
                <v:stroke color="#000000" joinstyle="round"/>
                <v:imagedata o:title=""/>
                <o:lock v:ext="edit" aspectratio="f"/>
              </v:lin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64384" behindDoc="1" locked="0" layoutInCell="1" allowOverlap="1">
                <wp:simplePos x="0" y="0"/>
                <wp:positionH relativeFrom="column">
                  <wp:posOffset>4399915</wp:posOffset>
                </wp:positionH>
                <wp:positionV relativeFrom="paragraph">
                  <wp:posOffset>7620</wp:posOffset>
                </wp:positionV>
                <wp:extent cx="635" cy="561340"/>
                <wp:effectExtent l="4445" t="0" r="7620" b="10160"/>
                <wp:wrapNone/>
                <wp:docPr id="27" name="直线 70"/>
                <wp:cNvGraphicFramePr/>
                <a:graphic xmlns:a="http://schemas.openxmlformats.org/drawingml/2006/main">
                  <a:graphicData uri="http://schemas.microsoft.com/office/word/2010/wordprocessingShape">
                    <wps:wsp>
                      <wps:cNvSpPr/>
                      <wps:spPr>
                        <a:xfrm>
                          <a:off x="0" y="0"/>
                          <a:ext cx="635" cy="5613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0" o:spid="_x0000_s1026" o:spt="20" style="position:absolute;left:0pt;margin-left:346.45pt;margin-top:0.6pt;height:44.2pt;width:0.05pt;z-index:-251652096;mso-width-relative:page;mso-height-relative:page;" filled="f" stroked="t" coordsize="21600,21600" o:gfxdata="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HAMiF1gAAAAgBAAAPAAAAAAAAAAEAIAAAACIAAABk&#10;cnMvZG93bnJldi54bWxQSwECFAAUAAAACACHTuJAM/Bydc8BAACQAwAADgAAAAAAAAABACAAAAAl&#10;AQAAZHJzL2Uyb0RvYy54bWxQSwUGAAAAAAYABgBZAQAAZgUAAAAA&#10;">
                <v:fill on="f" focussize="0,0"/>
                <v:stroke color="#000000" joinstyle="round"/>
                <v:imagedata o:title=""/>
                <o:lock v:ext="edit" aspectratio="f"/>
              </v:lin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63360" behindDoc="1" locked="0" layoutInCell="1" allowOverlap="1">
                <wp:simplePos x="0" y="0"/>
                <wp:positionH relativeFrom="column">
                  <wp:posOffset>3345180</wp:posOffset>
                </wp:positionH>
                <wp:positionV relativeFrom="paragraph">
                  <wp:posOffset>19050</wp:posOffset>
                </wp:positionV>
                <wp:extent cx="635" cy="540385"/>
                <wp:effectExtent l="4445" t="0" r="7620" b="5715"/>
                <wp:wrapNone/>
                <wp:docPr id="28" name="直线 64"/>
                <wp:cNvGraphicFramePr/>
                <a:graphic xmlns:a="http://schemas.openxmlformats.org/drawingml/2006/main">
                  <a:graphicData uri="http://schemas.microsoft.com/office/word/2010/wordprocessingShape">
                    <wps:wsp>
                      <wps:cNvSpPr/>
                      <wps:spPr>
                        <a:xfrm>
                          <a:off x="0" y="0"/>
                          <a:ext cx="635" cy="5403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 o:spid="_x0000_s1026" o:spt="20" style="position:absolute;left:0pt;margin-left:263.4pt;margin-top:1.5pt;height:42.55pt;width:0.05pt;z-index:-251653120;mso-width-relative:page;mso-height-relative:page;" filled="f" stroked="t" coordsize="21600,21600" o:gfxdata="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&#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7E0p1gAAAAgBAAAPAAAAAAAAAAEAIAAAACIAAABk&#10;cnMvZG93bnJldi54bWxQSwECFAAUAAAACACHTuJAA1PmTs8BAACQAwAADgAAAAAAAAABACAAAAAl&#10;AQAAZHJzL2Uyb0RvYy54bWxQSwUGAAAAAAYABgBZAQAAZgUAAAAA&#10;">
                <v:fill on="f" focussize="0,0"/>
                <v:stroke color="#000000" joinstyle="round"/>
                <v:imagedata o:title=""/>
                <o:lock v:ext="edit" aspectratio="f"/>
              </v:line>
            </w:pict>
          </mc:Fallback>
        </mc:AlternateContent>
      </w:r>
      <w:r>
        <w:rPr>
          <w:rFonts w:hint="default" w:ascii="Times New Roman" w:hAnsi="Times New Roman" w:eastAsia="仿宋" w:cs="Times New Roman"/>
          <w:sz w:val="22"/>
        </w:rPr>
        <mc:AlternateContent>
          <mc:Choice Requires="wps">
            <w:drawing>
              <wp:anchor distT="0" distB="0" distL="114300" distR="114300" simplePos="0" relativeHeight="251731968" behindDoc="0" locked="0" layoutInCell="1" allowOverlap="1">
                <wp:simplePos x="0" y="0"/>
                <wp:positionH relativeFrom="column">
                  <wp:posOffset>1555750</wp:posOffset>
                </wp:positionH>
                <wp:positionV relativeFrom="paragraph">
                  <wp:posOffset>21590</wp:posOffset>
                </wp:positionV>
                <wp:extent cx="635" cy="504190"/>
                <wp:effectExtent l="4445" t="0" r="7620" b="3810"/>
                <wp:wrapNone/>
                <wp:docPr id="29" name="直线 68"/>
                <wp:cNvGraphicFramePr/>
                <a:graphic xmlns:a="http://schemas.openxmlformats.org/drawingml/2006/main">
                  <a:graphicData uri="http://schemas.microsoft.com/office/word/2010/wordprocessingShape">
                    <wps:wsp>
                      <wps:cNvSpPr/>
                      <wps:spPr>
                        <a:xfrm>
                          <a:off x="0" y="0"/>
                          <a:ext cx="635" cy="504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8" o:spid="_x0000_s1026" o:spt="20" style="position:absolute;left:0pt;margin-left:122.5pt;margin-top:1.7pt;height:39.7pt;width:0.05pt;z-index:251731968;mso-width-relative:page;mso-height-relative:page;" filled="f" stroked="t" coordsize="21600,21600" o:gfxdata="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ntu4zWAAAACAEAAA8AAAAAAAAAAQAgAAAAIgAA&#10;AGRycy9kb3ducmV2LnhtbFBLAQIUABQAAAAIAIdO4kAxoU8h0QEAAJADAAAOAAAAAAAAAAEAIAAA&#10;ACUBAABkcnMvZTJvRG9jLnhtbFBLBQYAAAAABgAGAFkBAABoBQAAAAA=&#10;">
                <v:fill on="f" focussize="0,0"/>
                <v:stroke color="#000000" joinstyle="round"/>
                <v:imagedata o:title=""/>
                <o:lock v:ext="edit" aspectratio="f"/>
              </v:lin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65408" behindDoc="1" locked="0" layoutInCell="1" allowOverlap="1">
                <wp:simplePos x="0" y="0"/>
                <wp:positionH relativeFrom="column">
                  <wp:posOffset>5303520</wp:posOffset>
                </wp:positionH>
                <wp:positionV relativeFrom="paragraph">
                  <wp:posOffset>15240</wp:posOffset>
                </wp:positionV>
                <wp:extent cx="635" cy="530860"/>
                <wp:effectExtent l="4445" t="0" r="7620" b="2540"/>
                <wp:wrapNone/>
                <wp:docPr id="30" name="直线 69"/>
                <wp:cNvGraphicFramePr/>
                <a:graphic xmlns:a="http://schemas.openxmlformats.org/drawingml/2006/main">
                  <a:graphicData uri="http://schemas.microsoft.com/office/word/2010/wordprocessingShape">
                    <wps:wsp>
                      <wps:cNvSpPr/>
                      <wps:spPr>
                        <a:xfrm>
                          <a:off x="0" y="0"/>
                          <a:ext cx="635" cy="5308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9" o:spid="_x0000_s1026" o:spt="20" style="position:absolute;left:0pt;margin-left:417.6pt;margin-top:1.2pt;height:41.8pt;width:0.05pt;z-index:-251651072;mso-width-relative:page;mso-height-relative:page;" filled="f" stroked="t" coordsize="21600,21600" o:gfxdata="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&#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INNTB1QAAAAgBAAAPAAAAAAAAAAEAIAAAACIAAABk&#10;cnMvZG93bnJldi54bWxQSwECFAAUAAAACACHTuJAU54lgNABAACQAwAADgAAAAAAAAABACAAAAAk&#10;AQAAZHJzL2Uyb0RvYy54bWxQSwUGAAAAAAYABgBZAQAAZg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lang w:eastAsia="ar-SA"/>
        </w:rPr>
        <mc:AlternateContent>
          <mc:Choice Requires="wps">
            <w:drawing>
              <wp:anchor distT="0" distB="0" distL="114300" distR="114300" simplePos="0" relativeHeight="251684864" behindDoc="0" locked="0" layoutInCell="1" allowOverlap="1">
                <wp:simplePos x="0" y="0"/>
                <wp:positionH relativeFrom="column">
                  <wp:posOffset>-644525</wp:posOffset>
                </wp:positionH>
                <wp:positionV relativeFrom="paragraph">
                  <wp:posOffset>235585</wp:posOffset>
                </wp:positionV>
                <wp:extent cx="806450" cy="750570"/>
                <wp:effectExtent l="4445" t="4445" r="14605" b="6985"/>
                <wp:wrapNone/>
                <wp:docPr id="31" name="文本框 62"/>
                <wp:cNvGraphicFramePr/>
                <a:graphic xmlns:a="http://schemas.openxmlformats.org/drawingml/2006/main">
                  <a:graphicData uri="http://schemas.microsoft.com/office/word/2010/wordprocessingShape">
                    <wps:wsp>
                      <wps:cNvSpPr txBox="1"/>
                      <wps:spPr>
                        <a:xfrm>
                          <a:off x="0" y="0"/>
                          <a:ext cx="806450" cy="750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综合</w:t>
                            </w:r>
                          </w:p>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4"/>
                              </w:rPr>
                            </w:pPr>
                            <w:r>
                              <w:rPr>
                                <w:rFonts w:hint="eastAsia" w:ascii="黑体" w:hAnsi="黑体" w:eastAsia="黑体" w:cs="黑体"/>
                                <w:sz w:val="28"/>
                                <w:szCs w:val="28"/>
                              </w:rPr>
                              <w:t>协调组</w:t>
                            </w:r>
                          </w:p>
                        </w:txbxContent>
                      </wps:txbx>
                      <wps:bodyPr upright="1"/>
                    </wps:wsp>
                  </a:graphicData>
                </a:graphic>
              </wp:anchor>
            </w:drawing>
          </mc:Choice>
          <mc:Fallback>
            <w:pict>
              <v:shape id="文本框 62" o:spid="_x0000_s1026" o:spt="202" type="#_x0000_t202" style="position:absolute;left:0pt;margin-left:-50.75pt;margin-top:18.55pt;height:59.1pt;width:63.5pt;z-index:251684864;mso-width-relative:page;mso-height-relative:page;" fillcolor="#FFFFFF" filled="t" stroked="t" coordsize="21600,21600" o:gfxdata="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9fKA2AAAAAoBAAAPAAAAAAAAAAEAIAAAACIAAABkcnMvZG93bnJldi54bWxQSwEC&#10;FAAUAAAACACHTuJA0rG75fQBAADpAwAADgAAAAAAAAABACAAAAAnAQAAZHJzL2Uyb0RvYy54bWxQ&#10;SwUGAAAAAAYABgBZAQAAjQU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综合</w:t>
                      </w:r>
                    </w:p>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4"/>
                        </w:rPr>
                      </w:pPr>
                      <w:r>
                        <w:rPr>
                          <w:rFonts w:hint="eastAsia" w:ascii="黑体" w:hAnsi="黑体" w:eastAsia="黑体" w:cs="黑体"/>
                          <w:sz w:val="28"/>
                          <w:szCs w:val="28"/>
                        </w:rPr>
                        <w:t>协调组</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85888" behindDoc="0" locked="0" layoutInCell="1" allowOverlap="1">
                <wp:simplePos x="0" y="0"/>
                <wp:positionH relativeFrom="column">
                  <wp:posOffset>233045</wp:posOffset>
                </wp:positionH>
                <wp:positionV relativeFrom="paragraph">
                  <wp:posOffset>222885</wp:posOffset>
                </wp:positionV>
                <wp:extent cx="805180" cy="748665"/>
                <wp:effectExtent l="4445" t="4445" r="15875" b="8890"/>
                <wp:wrapNone/>
                <wp:docPr id="32" name="文本框 72"/>
                <wp:cNvGraphicFramePr/>
                <a:graphic xmlns:a="http://schemas.openxmlformats.org/drawingml/2006/main">
                  <a:graphicData uri="http://schemas.microsoft.com/office/word/2010/wordprocessingShape">
                    <wps:wsp>
                      <wps:cNvSpPr txBox="1"/>
                      <wps:spPr>
                        <a:xfrm>
                          <a:off x="0" y="0"/>
                          <a:ext cx="805180" cy="748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医疗</w:t>
                            </w:r>
                          </w:p>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eastAsia="方正黑体_GBK"/>
                                <w:sz w:val="24"/>
                              </w:rPr>
                            </w:pPr>
                            <w:r>
                              <w:rPr>
                                <w:rFonts w:hint="eastAsia" w:ascii="黑体" w:hAnsi="黑体" w:eastAsia="黑体" w:cs="黑体"/>
                                <w:sz w:val="28"/>
                                <w:szCs w:val="28"/>
                              </w:rPr>
                              <w:t>救治组</w:t>
                            </w:r>
                          </w:p>
                        </w:txbxContent>
                      </wps:txbx>
                      <wps:bodyPr upright="1"/>
                    </wps:wsp>
                  </a:graphicData>
                </a:graphic>
              </wp:anchor>
            </w:drawing>
          </mc:Choice>
          <mc:Fallback>
            <w:pict>
              <v:shape id="文本框 72" o:spid="_x0000_s1026" o:spt="202" type="#_x0000_t202" style="position:absolute;left:0pt;margin-left:18.35pt;margin-top:17.55pt;height:58.95pt;width:63.4pt;z-index:251685888;mso-width-relative:page;mso-height-relative:page;" fillcolor="#FFFFFF" filled="t" stroked="t" coordsize="21600,21600" o:gfxdata="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HiAPe2AAAAAkBAAAPAAAAAAAAAAEAIAAAACIAAABkcnMvZG93bnJldi54bWxQSwECFAAU&#10;AAAACACHTuJA57HNaPEBAADpAwAADgAAAAAAAAABACAAAAAnAQAAZHJzL2Uyb0RvYy54bWxQSwUG&#10;AAAAAAYABgBZAQAAigU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医疗</w:t>
                      </w:r>
                    </w:p>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eastAsia="方正黑体_GBK"/>
                          <w:sz w:val="24"/>
                        </w:rPr>
                      </w:pPr>
                      <w:r>
                        <w:rPr>
                          <w:rFonts w:hint="eastAsia" w:ascii="黑体" w:hAnsi="黑体" w:eastAsia="黑体" w:cs="黑体"/>
                          <w:sz w:val="28"/>
                          <w:szCs w:val="28"/>
                        </w:rPr>
                        <w:t>救治组</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86912" behindDoc="0" locked="0" layoutInCell="1" allowOverlap="1">
                <wp:simplePos x="0" y="0"/>
                <wp:positionH relativeFrom="column">
                  <wp:posOffset>1136650</wp:posOffset>
                </wp:positionH>
                <wp:positionV relativeFrom="paragraph">
                  <wp:posOffset>222885</wp:posOffset>
                </wp:positionV>
                <wp:extent cx="847725" cy="748665"/>
                <wp:effectExtent l="4445" t="4445" r="11430" b="8890"/>
                <wp:wrapNone/>
                <wp:docPr id="33" name="文本框 71"/>
                <wp:cNvGraphicFramePr/>
                <a:graphic xmlns:a="http://schemas.openxmlformats.org/drawingml/2006/main">
                  <a:graphicData uri="http://schemas.microsoft.com/office/word/2010/wordprocessingShape">
                    <wps:wsp>
                      <wps:cNvSpPr txBox="1"/>
                      <wps:spPr>
                        <a:xfrm>
                          <a:off x="0" y="0"/>
                          <a:ext cx="847725" cy="748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事件</w:t>
                            </w:r>
                          </w:p>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调查组</w:t>
                            </w:r>
                          </w:p>
                        </w:txbxContent>
                      </wps:txbx>
                      <wps:bodyPr upright="1"/>
                    </wps:wsp>
                  </a:graphicData>
                </a:graphic>
              </wp:anchor>
            </w:drawing>
          </mc:Choice>
          <mc:Fallback>
            <w:pict>
              <v:shape id="文本框 71" o:spid="_x0000_s1026" o:spt="202" type="#_x0000_t202" style="position:absolute;left:0pt;margin-left:89.5pt;margin-top:17.55pt;height:58.95pt;width:66.75pt;z-index:251686912;mso-width-relative:page;mso-height-relative:page;" fillcolor="#FFFFFF" filled="t" stroked="t" coordsize="21600,21600" o:gfxdata="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GMJVtkAAAAKAQAADwAAAAAAAAABACAAAAAiAAAAZHJzL2Rvd25yZXYueG1sUEsBAhQA&#10;FAAAAAgAh07iQNDdL33xAQAA6QMAAA4AAAAAAAAAAQAgAAAAKAEAAGRycy9lMm9Eb2MueG1sUEsF&#10;BgAAAAAGAAYAWQEAAIsF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事件</w:t>
                      </w:r>
                    </w:p>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调查组</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89984" behindDoc="0" locked="0" layoutInCell="1" allowOverlap="1">
                <wp:simplePos x="0" y="0"/>
                <wp:positionH relativeFrom="column">
                  <wp:posOffset>3983990</wp:posOffset>
                </wp:positionH>
                <wp:positionV relativeFrom="paragraph">
                  <wp:posOffset>219075</wp:posOffset>
                </wp:positionV>
                <wp:extent cx="822325" cy="749935"/>
                <wp:effectExtent l="5080" t="4445" r="10795" b="7620"/>
                <wp:wrapNone/>
                <wp:docPr id="34" name="文本框 74"/>
                <wp:cNvGraphicFramePr/>
                <a:graphic xmlns:a="http://schemas.openxmlformats.org/drawingml/2006/main">
                  <a:graphicData uri="http://schemas.microsoft.com/office/word/2010/wordprocessingShape">
                    <wps:wsp>
                      <wps:cNvSpPr txBox="1"/>
                      <wps:spPr>
                        <a:xfrm>
                          <a:off x="0" y="0"/>
                          <a:ext cx="822325" cy="749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社会</w:t>
                            </w:r>
                          </w:p>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治安组</w:t>
                            </w:r>
                          </w:p>
                        </w:txbxContent>
                      </wps:txbx>
                      <wps:bodyPr upright="1"/>
                    </wps:wsp>
                  </a:graphicData>
                </a:graphic>
              </wp:anchor>
            </w:drawing>
          </mc:Choice>
          <mc:Fallback>
            <w:pict>
              <v:shape id="文本框 74" o:spid="_x0000_s1026" o:spt="202" type="#_x0000_t202" style="position:absolute;left:0pt;margin-left:313.7pt;margin-top:17.25pt;height:59.05pt;width:64.75pt;z-index:251689984;mso-width-relative:page;mso-height-relative:page;" fillcolor="#FFFFFF" filled="t" stroked="t" coordsize="21600,21600" o:gfxdata="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rKzsM2gAAAAoBAAAPAAAAAAAAAAEAIAAAACIAAABkcnMvZG93bnJldi54bWxQSwEC&#10;FAAUAAAACACHTuJATCbn8/IBAADpAwAADgAAAAAAAAABACAAAAApAQAAZHJzL2Uyb0RvYy54bWxQ&#10;SwUGAAAAAAYABgBZAQAAjQU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社会</w:t>
                      </w:r>
                    </w:p>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治安组</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91008" behindDoc="0" locked="0" layoutInCell="1" allowOverlap="1">
                <wp:simplePos x="0" y="0"/>
                <wp:positionH relativeFrom="column">
                  <wp:posOffset>4923790</wp:posOffset>
                </wp:positionH>
                <wp:positionV relativeFrom="paragraph">
                  <wp:posOffset>221615</wp:posOffset>
                </wp:positionV>
                <wp:extent cx="801370" cy="748665"/>
                <wp:effectExtent l="4445" t="4445" r="6985" b="8890"/>
                <wp:wrapNone/>
                <wp:docPr id="35" name="文本框 73"/>
                <wp:cNvGraphicFramePr/>
                <a:graphic xmlns:a="http://schemas.openxmlformats.org/drawingml/2006/main">
                  <a:graphicData uri="http://schemas.microsoft.com/office/word/2010/wordprocessingShape">
                    <wps:wsp>
                      <wps:cNvSpPr txBox="1"/>
                      <wps:spPr>
                        <a:xfrm>
                          <a:off x="0" y="0"/>
                          <a:ext cx="801370" cy="748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after="0" w:line="500" w:lineRule="exact"/>
                              <w:ind w:left="0" w:leftChars="0" w:right="0" w:rightChars="0" w:firstLine="0" w:firstLineChars="0"/>
                              <w:jc w:val="center"/>
                              <w:textAlignment w:val="auto"/>
                              <w:outlineLvl w:val="9"/>
                              <w:rPr>
                                <w:rFonts w:hint="eastAsia" w:ascii="黑体" w:hAnsi="黑体" w:eastAsia="黑体" w:cs="黑体"/>
                                <w:sz w:val="24"/>
                              </w:rPr>
                            </w:pPr>
                            <w:r>
                              <w:rPr>
                                <w:rFonts w:hint="eastAsia" w:ascii="黑体" w:hAnsi="黑体" w:eastAsia="黑体" w:cs="黑体"/>
                                <w:sz w:val="28"/>
                                <w:szCs w:val="28"/>
                                <w:lang w:eastAsia="zh-CN"/>
                              </w:rPr>
                              <w:t>专家组</w:t>
                            </w:r>
                          </w:p>
                        </w:txbxContent>
                      </wps:txbx>
                      <wps:bodyPr upright="1"/>
                    </wps:wsp>
                  </a:graphicData>
                </a:graphic>
              </wp:anchor>
            </w:drawing>
          </mc:Choice>
          <mc:Fallback>
            <w:pict>
              <v:shape id="文本框 73" o:spid="_x0000_s1026" o:spt="202" type="#_x0000_t202" style="position:absolute;left:0pt;margin-left:387.7pt;margin-top:17.45pt;height:58.95pt;width:63.1pt;z-index:251691008;mso-width-relative:page;mso-height-relative:page;" fillcolor="#FFFFFF" filled="t" stroked="t" coordsize="21600,21600" o:gfxdata="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nQxmNkAAAAKAQAADwAAAAAAAAABACAAAAAiAAAAZHJzL2Rvd25yZXYueG1sUEsBAhQA&#10;FAAAAAgAh07iQIr7+JPxAQAA6QMAAA4AAAAAAAAAAQAgAAAAKAEAAGRycy9lMm9Eb2MueG1sUEsF&#10;BgAAAAAGAAYAWQEAAIsF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0" w:line="500" w:lineRule="exact"/>
                        <w:ind w:left="0" w:leftChars="0" w:right="0" w:rightChars="0" w:firstLine="0" w:firstLineChars="0"/>
                        <w:jc w:val="center"/>
                        <w:textAlignment w:val="auto"/>
                        <w:outlineLvl w:val="9"/>
                        <w:rPr>
                          <w:rFonts w:hint="eastAsia" w:ascii="黑体" w:hAnsi="黑体" w:eastAsia="黑体" w:cs="黑体"/>
                          <w:sz w:val="24"/>
                        </w:rPr>
                      </w:pPr>
                      <w:r>
                        <w:rPr>
                          <w:rFonts w:hint="eastAsia" w:ascii="黑体" w:hAnsi="黑体" w:eastAsia="黑体" w:cs="黑体"/>
                          <w:sz w:val="28"/>
                          <w:szCs w:val="28"/>
                          <w:lang w:eastAsia="zh-CN"/>
                        </w:rPr>
                        <w:t>专家组</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88960" behindDoc="0" locked="0" layoutInCell="1" allowOverlap="1">
                <wp:simplePos x="0" y="0"/>
                <wp:positionH relativeFrom="column">
                  <wp:posOffset>3041015</wp:posOffset>
                </wp:positionH>
                <wp:positionV relativeFrom="paragraph">
                  <wp:posOffset>216535</wp:posOffset>
                </wp:positionV>
                <wp:extent cx="819150" cy="748665"/>
                <wp:effectExtent l="4445" t="4445" r="14605" b="8890"/>
                <wp:wrapNone/>
                <wp:docPr id="36" name="文本框 75"/>
                <wp:cNvGraphicFramePr/>
                <a:graphic xmlns:a="http://schemas.openxmlformats.org/drawingml/2006/main">
                  <a:graphicData uri="http://schemas.microsoft.com/office/word/2010/wordprocessingShape">
                    <wps:wsp>
                      <wps:cNvSpPr txBox="1"/>
                      <wps:spPr>
                        <a:xfrm>
                          <a:off x="0" y="0"/>
                          <a:ext cx="819150" cy="748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新闻</w:t>
                            </w:r>
                          </w:p>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宣传组</w:t>
                            </w:r>
                          </w:p>
                        </w:txbxContent>
                      </wps:txbx>
                      <wps:bodyPr upright="1"/>
                    </wps:wsp>
                  </a:graphicData>
                </a:graphic>
              </wp:anchor>
            </w:drawing>
          </mc:Choice>
          <mc:Fallback>
            <w:pict>
              <v:shape id="文本框 75" o:spid="_x0000_s1026" o:spt="202" type="#_x0000_t202" style="position:absolute;left:0pt;margin-left:239.45pt;margin-top:17.05pt;height:58.95pt;width:64.5pt;z-index:251688960;mso-width-relative:page;mso-height-relative:page;" fillcolor="#FFFFFF" filled="t" stroked="t" coordsize="21600,21600" o:gfxdata="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Bcgg9kAAAAKAQAADwAAAAAAAAABACAAAAAiAAAAZHJzL2Rvd25yZXYueG1sUEsB&#10;AhQAFAAAAAgAh07iQDh6Abr0AQAA6QMAAA4AAAAAAAAAAQAgAAAAKAEAAGRycy9lMm9Eb2MueG1s&#10;UEsFBgAAAAAGAAYAWQEAAI4F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新闻</w:t>
                      </w:r>
                    </w:p>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宣传组</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87936" behindDoc="0" locked="0" layoutInCell="1" allowOverlap="1">
                <wp:simplePos x="0" y="0"/>
                <wp:positionH relativeFrom="column">
                  <wp:posOffset>2115820</wp:posOffset>
                </wp:positionH>
                <wp:positionV relativeFrom="paragraph">
                  <wp:posOffset>224155</wp:posOffset>
                </wp:positionV>
                <wp:extent cx="807720" cy="748665"/>
                <wp:effectExtent l="4445" t="5080" r="13335" b="8255"/>
                <wp:wrapNone/>
                <wp:docPr id="55" name="文本框 76"/>
                <wp:cNvGraphicFramePr/>
                <a:graphic xmlns:a="http://schemas.openxmlformats.org/drawingml/2006/main">
                  <a:graphicData uri="http://schemas.microsoft.com/office/word/2010/wordprocessingShape">
                    <wps:wsp>
                      <wps:cNvSpPr txBox="1"/>
                      <wps:spPr>
                        <a:xfrm>
                          <a:off x="0" y="0"/>
                          <a:ext cx="807720" cy="748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产品</w:t>
                            </w:r>
                          </w:p>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控制组</w:t>
                            </w:r>
                          </w:p>
                        </w:txbxContent>
                      </wps:txbx>
                      <wps:bodyPr upright="1"/>
                    </wps:wsp>
                  </a:graphicData>
                </a:graphic>
              </wp:anchor>
            </w:drawing>
          </mc:Choice>
          <mc:Fallback>
            <w:pict>
              <v:shape id="文本框 76" o:spid="_x0000_s1026" o:spt="202" type="#_x0000_t202" style="position:absolute;left:0pt;margin-left:166.6pt;margin-top:17.65pt;height:58.95pt;width:63.6pt;z-index:251687936;mso-width-relative:page;mso-height-relative:page;" fillcolor="#FFFFFF" filled="t" stroked="t" coordsize="21600,21600" o:gfxdata="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BylYzYAAAACgEAAA8AAAAAAAAAAQAgAAAAIgAAAGRycy9kb3ducmV2LnhtbFBLAQIUABQA&#10;AAAIAIdO4kAPbN0A8AEAAOkDAAAOAAAAAAAAAAEAIAAAACcBAABkcnMvZTJvRG9jLnhtbFBLBQYA&#10;AAAABgAGAFkBAACJ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产品</w:t>
                      </w:r>
                    </w:p>
                    <w:p>
                      <w:pPr>
                        <w:keepNext w:val="0"/>
                        <w:keepLines w:val="0"/>
                        <w:pageBreakBefore w:val="0"/>
                        <w:widowControl/>
                        <w:kinsoku/>
                        <w:wordWrap/>
                        <w:overflowPunct/>
                        <w:topLinePunct w:val="0"/>
                        <w:autoSpaceDE/>
                        <w:autoSpaceDN/>
                        <w:bidi w:val="0"/>
                        <w:adjustRightInd/>
                        <w:snapToGrid w:val="0"/>
                        <w:spacing w:after="0" w:line="5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控制组</w:t>
                      </w:r>
                    </w:p>
                  </w:txbxContent>
                </v:textbox>
              </v:shape>
            </w:pict>
          </mc:Fallback>
        </mc:AlternateContent>
      </w:r>
    </w:p>
    <w:p>
      <w:pPr>
        <w:keepNext w:val="0"/>
        <w:keepLines w:val="0"/>
        <w:pageBreakBefore w:val="0"/>
        <w:widowControl w:val="0"/>
        <w:tabs>
          <w:tab w:val="left" w:pos="2282"/>
        </w:tabs>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Times New Roman" w:hAnsi="Times New Roman" w:eastAsia="仿宋" w:cs="Times New Roman"/>
          <w:lang w:eastAsia="ar-SA"/>
        </w:rPr>
      </w:pPr>
      <w:r>
        <w:rPr>
          <w:rFonts w:hint="default" w:ascii="Times New Roman" w:hAnsi="Times New Roman" w:eastAsia="仿宋" w:cs="Times New Roman"/>
          <w:lang w:eastAsia="ar-SA"/>
        </w:rPr>
        <mc:AlternateContent>
          <mc:Choice Requires="wps">
            <w:drawing>
              <wp:anchor distT="0" distB="0" distL="114300" distR="114300" simplePos="0" relativeHeight="251683840" behindDoc="0" locked="0" layoutInCell="1" allowOverlap="1">
                <wp:simplePos x="0" y="0"/>
                <wp:positionH relativeFrom="column">
                  <wp:posOffset>3161030</wp:posOffset>
                </wp:positionH>
                <wp:positionV relativeFrom="paragraph">
                  <wp:posOffset>-13183235</wp:posOffset>
                </wp:positionV>
                <wp:extent cx="3175" cy="471170"/>
                <wp:effectExtent l="4445" t="0" r="5080" b="11430"/>
                <wp:wrapNone/>
                <wp:docPr id="56" name="自选图形 78"/>
                <wp:cNvGraphicFramePr/>
                <a:graphic xmlns:a="http://schemas.openxmlformats.org/drawingml/2006/main">
                  <a:graphicData uri="http://schemas.microsoft.com/office/word/2010/wordprocessingShape">
                    <wps:wsp>
                      <wps:cNvCnPr/>
                      <wps:spPr>
                        <a:xfrm flipH="1">
                          <a:off x="0" y="0"/>
                          <a:ext cx="3175" cy="4711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8" o:spid="_x0000_s1026" o:spt="32" type="#_x0000_t32" style="position:absolute;left:0pt;flip:x;margin-left:248.9pt;margin-top:-1038.05pt;height:37.1pt;width:0.25pt;z-index:251683840;mso-width-relative:page;mso-height-relative:page;" filled="f" stroked="t" coordsize="21600,21600" o:gfxdata="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17&#10;fNsAAAAPAQAADwAAAAAAAAABACAAAAAiAAAAZHJzL2Rvd25yZXYueG1sUEsBAhQAFAAAAAgAh07i&#10;QMUnk3LmAQAAowMAAA4AAAAAAAAAAQAgAAAAKgEAAGRycy9lMm9Eb2MueG1sUEsFBgAAAAAGAAYA&#10;WQEAAIIFAAAAAA==&#10;">
                <v:fill on="f" focussize="0,0"/>
                <v:stroke color="#000000" joinstyle="round"/>
                <v:imagedata o:title=""/>
                <o:lock v:ext="edit" aspectratio="f"/>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82816" behindDoc="0" locked="0" layoutInCell="1" allowOverlap="1">
                <wp:simplePos x="0" y="0"/>
                <wp:positionH relativeFrom="column">
                  <wp:posOffset>3164205</wp:posOffset>
                </wp:positionH>
                <wp:positionV relativeFrom="paragraph">
                  <wp:posOffset>-13183235</wp:posOffset>
                </wp:positionV>
                <wp:extent cx="0" cy="393700"/>
                <wp:effectExtent l="4445" t="0" r="8255" b="0"/>
                <wp:wrapNone/>
                <wp:docPr id="57" name="自选图形 79"/>
                <wp:cNvGraphicFramePr/>
                <a:graphic xmlns:a="http://schemas.openxmlformats.org/drawingml/2006/main">
                  <a:graphicData uri="http://schemas.microsoft.com/office/word/2010/wordprocessingShape">
                    <wps:wsp>
                      <wps:cNvCnPr/>
                      <wps:spPr>
                        <a:xfrm>
                          <a:off x="0" y="0"/>
                          <a:ext cx="0" cy="3937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9" o:spid="_x0000_s1026" o:spt="32" type="#_x0000_t32" style="position:absolute;left:0pt;margin-left:249.15pt;margin-top:-1038.05pt;height:31pt;width:0pt;z-index:251682816;mso-width-relative:page;mso-height-relative:page;" filled="f" stroked="t" coordsize="21600,21600" o:gfxdata="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dZuOdoAAAAPAQAADwAA&#10;AAAAAAABACAAAAAiAAAAZHJzL2Rvd25yZXYueG1sUEsBAhQAFAAAAAgAh07iQOh02rfbAQAAlgMA&#10;AA4AAAAAAAAAAQAgAAAAKQEAAGRycy9lMm9Eb2MueG1sUEsFBgAAAAAGAAYAWQEAAHYFAAAAAA==&#10;">
                <v:fill on="f" focussize="0,0"/>
                <v:stroke color="#000000" joinstyle="round"/>
                <v:imagedata o:title=""/>
                <o:lock v:ext="edit" aspectratio="f"/>
              </v:shape>
            </w:pict>
          </mc:Fallback>
        </mc:AlternateContent>
      </w:r>
      <w:r>
        <w:rPr>
          <w:rFonts w:hint="default" w:ascii="Times New Roman" w:hAnsi="Times New Roman" w:eastAsia="仿宋" w:cs="Times New Roman"/>
          <w:lang w:val="en-US" w:eastAsia="zh-CN"/>
        </w:rPr>
        <w:t xml:space="preserve">    </w:t>
      </w:r>
    </w:p>
    <w:p>
      <w:pPr>
        <w:keepNext w:val="0"/>
        <w:keepLines w:val="0"/>
        <w:pageBreakBefore w:val="0"/>
        <w:widowControl w:val="0"/>
        <w:tabs>
          <w:tab w:val="left" w:pos="5391"/>
        </w:tabs>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sz w:val="22"/>
          <w:szCs w:val="22"/>
          <w:lang w:val="en-US" w:eastAsia="zh-CN" w:bidi="en-US"/>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lang w:val="en-US" w:eastAsia="zh-CN"/>
        </w:rPr>
      </w:pPr>
    </w:p>
    <w:p>
      <w:pPr>
        <w:keepNext w:val="0"/>
        <w:keepLines w:val="0"/>
        <w:pageBreakBefore w:val="0"/>
        <w:widowControl w:val="0"/>
        <w:tabs>
          <w:tab w:val="left" w:pos="5391"/>
        </w:tabs>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sz w:val="22"/>
        </w:rPr>
        <mc:AlternateContent>
          <mc:Choice Requires="wps">
            <w:drawing>
              <wp:anchor distT="0" distB="0" distL="114300" distR="114300" simplePos="0" relativeHeight="251741184" behindDoc="0" locked="0" layoutInCell="1" allowOverlap="1">
                <wp:simplePos x="0" y="0"/>
                <wp:positionH relativeFrom="column">
                  <wp:posOffset>-193040</wp:posOffset>
                </wp:positionH>
                <wp:positionV relativeFrom="paragraph">
                  <wp:posOffset>84455</wp:posOffset>
                </wp:positionV>
                <wp:extent cx="635" cy="396240"/>
                <wp:effectExtent l="4445" t="0" r="7620" b="10160"/>
                <wp:wrapNone/>
                <wp:docPr id="58" name="直线 83"/>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3" o:spid="_x0000_s1026" o:spt="20" style="position:absolute;left:0pt;margin-left:-15.2pt;margin-top:6.65pt;height:31.2pt;width:0.05pt;z-index:251741184;mso-width-relative:page;mso-height-relative:page;" filled="f" stroked="t" coordsize="21600,21600" o:gfxdata="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VqiYHWAAAACQEAAA8AAAAAAAAAAQAgAAAAIgAA&#10;AGRycy9kb3ducmV2LnhtbFBLAQIUABQAAAAIAIdO4kAeGkgU0QEAAJADAAAOAAAAAAAAAAEAIAAA&#10;ACUBAABkcnMvZTJvRG9jLnhtbFBLBQYAAAAABgAGAFkBAABoBQAAAAA=&#10;">
                <v:fill on="f" focussize="0,0"/>
                <v:stroke color="#000000" joinstyle="round"/>
                <v:imagedata o:title=""/>
                <o:lock v:ext="edit" aspectratio="f"/>
              </v:line>
            </w:pict>
          </mc:Fallback>
        </mc:AlternateContent>
      </w:r>
      <w:r>
        <w:rPr>
          <w:rFonts w:hint="default" w:ascii="Times New Roman" w:hAnsi="Times New Roman" w:eastAsia="仿宋" w:cs="Times New Roman"/>
          <w:sz w:val="22"/>
        </w:rPr>
        <mc:AlternateContent>
          <mc:Choice Requires="wps">
            <w:drawing>
              <wp:anchor distT="0" distB="0" distL="114300" distR="114300" simplePos="0" relativeHeight="251742208" behindDoc="0" locked="0" layoutInCell="1" allowOverlap="1">
                <wp:simplePos x="0" y="0"/>
                <wp:positionH relativeFrom="column">
                  <wp:posOffset>675005</wp:posOffset>
                </wp:positionH>
                <wp:positionV relativeFrom="paragraph">
                  <wp:posOffset>55245</wp:posOffset>
                </wp:positionV>
                <wp:extent cx="635" cy="396240"/>
                <wp:effectExtent l="4445" t="0" r="7620" b="10160"/>
                <wp:wrapNone/>
                <wp:docPr id="59" name="直线 84"/>
                <wp:cNvGraphicFramePr/>
                <a:graphic xmlns:a="http://schemas.openxmlformats.org/drawingml/2006/main">
                  <a:graphicData uri="http://schemas.microsoft.com/office/word/2010/wordprocessingShape">
                    <wps:wsp>
                      <wps:cNvSpPr/>
                      <wps:spPr>
                        <a:xfrm flipH="1">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4" o:spid="_x0000_s1026" o:spt="20" style="position:absolute;left:0pt;flip:x;margin-left:53.15pt;margin-top:4.35pt;height:31.2pt;width:0.05pt;z-index:251742208;mso-width-relative:page;mso-height-relative:page;" filled="f" stroked="t" coordsize="21600,21600" o:gfxdata="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UrbidYAAAAIAQAADwAAAAAAAAAB&#10;ACAAAAAiAAAAZHJzL2Rvd25yZXYueG1sUEsBAhQAFAAAAAgAh07iQM57HuXZAQAAmgMAAA4AAAAA&#10;AAAAAQAgAAAAJQ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 w:cs="Times New Roman"/>
          <w:sz w:val="22"/>
        </w:rPr>
        <mc:AlternateContent>
          <mc:Choice Requires="wps">
            <w:drawing>
              <wp:anchor distT="0" distB="0" distL="114300" distR="114300" simplePos="0" relativeHeight="251744256" behindDoc="0" locked="0" layoutInCell="1" allowOverlap="1">
                <wp:simplePos x="0" y="0"/>
                <wp:positionH relativeFrom="column">
                  <wp:posOffset>2498090</wp:posOffset>
                </wp:positionH>
                <wp:positionV relativeFrom="paragraph">
                  <wp:posOffset>45085</wp:posOffset>
                </wp:positionV>
                <wp:extent cx="635" cy="396240"/>
                <wp:effectExtent l="4445" t="0" r="7620" b="10160"/>
                <wp:wrapNone/>
                <wp:docPr id="60" name="直线 85"/>
                <wp:cNvGraphicFramePr/>
                <a:graphic xmlns:a="http://schemas.openxmlformats.org/drawingml/2006/main">
                  <a:graphicData uri="http://schemas.microsoft.com/office/word/2010/wordprocessingShape">
                    <wps:wsp>
                      <wps:cNvSpPr/>
                      <wps:spPr>
                        <a:xfrm flipH="1">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5" o:spid="_x0000_s1026" o:spt="20" style="position:absolute;left:0pt;flip:x;margin-left:196.7pt;margin-top:3.55pt;height:31.2pt;width:0.05pt;z-index:251744256;mso-width-relative:page;mso-height-relative:page;" filled="f" stroked="t" coordsize="21600,21600" o:gfxdata="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7hzU9YAAAAIAQAADwAAAAAAAAAB&#10;ACAAAAAiAAAAZHJzL2Rvd25yZXYueG1sUEsBAhQAFAAAAAgAh07iQDGlF2zZAQAAmgMAAA4AAAAA&#10;AAAAAQAgAAAAJQ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 w:cs="Times New Roman"/>
          <w:sz w:val="22"/>
        </w:rPr>
        <mc:AlternateContent>
          <mc:Choice Requires="wps">
            <w:drawing>
              <wp:anchor distT="0" distB="0" distL="114300" distR="114300" simplePos="0" relativeHeight="251745280" behindDoc="0" locked="0" layoutInCell="1" allowOverlap="1">
                <wp:simplePos x="0" y="0"/>
                <wp:positionH relativeFrom="column">
                  <wp:posOffset>3416935</wp:posOffset>
                </wp:positionH>
                <wp:positionV relativeFrom="paragraph">
                  <wp:posOffset>33020</wp:posOffset>
                </wp:positionV>
                <wp:extent cx="635" cy="431800"/>
                <wp:effectExtent l="4445" t="0" r="7620" b="0"/>
                <wp:wrapNone/>
                <wp:docPr id="61" name="直线 81"/>
                <wp:cNvGraphicFramePr/>
                <a:graphic xmlns:a="http://schemas.openxmlformats.org/drawingml/2006/main">
                  <a:graphicData uri="http://schemas.microsoft.com/office/word/2010/wordprocessingShape">
                    <wps:wsp>
                      <wps:cNvSpPr/>
                      <wps:spPr>
                        <a:xfrm>
                          <a:off x="0" y="0"/>
                          <a:ext cx="635" cy="431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1" o:spid="_x0000_s1026" o:spt="20" style="position:absolute;left:0pt;margin-left:269.05pt;margin-top:2.6pt;height:34pt;width:0.05pt;z-index:251745280;mso-width-relative:page;mso-height-relative:page;" filled="f" stroked="t" coordsize="21600,21600" o:gfxdata="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BcZWzUAAAACAEAAA8AAAAAAAAAAQAgAAAAIgAAAGRy&#10;cy9kb3ducmV2LnhtbFBLAQIUABQAAAAIAIdO4kCHMqxb0AEAAJADAAAOAAAAAAAAAAEAIAAAACMB&#10;AABkcnMvZTJvRG9jLnhtbFBLBQYAAAAABgAGAFkBAABlBQAAAAA=&#10;">
                <v:fill on="f" focussize="0,0"/>
                <v:stroke color="#000000" joinstyle="round"/>
                <v:imagedata o:title=""/>
                <o:lock v:ext="edit" aspectratio="f"/>
              </v:line>
            </w:pict>
          </mc:Fallback>
        </mc:AlternateContent>
      </w:r>
      <w:r>
        <w:rPr>
          <w:rFonts w:hint="default" w:ascii="Times New Roman" w:hAnsi="Times New Roman" w:eastAsia="仿宋" w:cs="Times New Roman"/>
          <w:sz w:val="22"/>
        </w:rPr>
        <mc:AlternateContent>
          <mc:Choice Requires="wps">
            <w:drawing>
              <wp:anchor distT="0" distB="0" distL="114300" distR="114300" simplePos="0" relativeHeight="251746304" behindDoc="0" locked="0" layoutInCell="1" allowOverlap="1">
                <wp:simplePos x="0" y="0"/>
                <wp:positionH relativeFrom="column">
                  <wp:posOffset>4394200</wp:posOffset>
                </wp:positionH>
                <wp:positionV relativeFrom="paragraph">
                  <wp:posOffset>31115</wp:posOffset>
                </wp:positionV>
                <wp:extent cx="1270" cy="431800"/>
                <wp:effectExtent l="4445" t="0" r="6985" b="0"/>
                <wp:wrapNone/>
                <wp:docPr id="62" name="直线 85"/>
                <wp:cNvGraphicFramePr/>
                <a:graphic xmlns:a="http://schemas.openxmlformats.org/drawingml/2006/main">
                  <a:graphicData uri="http://schemas.microsoft.com/office/word/2010/wordprocessingShape">
                    <wps:wsp>
                      <wps:cNvSpPr/>
                      <wps:spPr>
                        <a:xfrm flipH="1">
                          <a:off x="0" y="0"/>
                          <a:ext cx="1270" cy="431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5" o:spid="_x0000_s1026" o:spt="20" style="position:absolute;left:0pt;flip:x;margin-left:346pt;margin-top:2.45pt;height:34pt;width:0.1pt;z-index:251746304;mso-width-relative:page;mso-height-relative:page;" filled="f" stroked="t" coordsize="21600,21600" o:gfxdata="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Nic1QAAAAgBAAAPAAAAAAAAAAEA&#10;IAAAACIAAABkcnMvZG93bnJldi54bWxQSwECFAAUAAAACACHTuJAxL///9kBAACb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 w:cs="Times New Roman"/>
          <w:sz w:val="22"/>
        </w:rPr>
        <mc:AlternateContent>
          <mc:Choice Requires="wps">
            <w:drawing>
              <wp:anchor distT="0" distB="0" distL="114300" distR="114300" simplePos="0" relativeHeight="251747328" behindDoc="0" locked="0" layoutInCell="1" allowOverlap="1">
                <wp:simplePos x="0" y="0"/>
                <wp:positionH relativeFrom="column">
                  <wp:posOffset>5292090</wp:posOffset>
                </wp:positionH>
                <wp:positionV relativeFrom="paragraph">
                  <wp:posOffset>54610</wp:posOffset>
                </wp:positionV>
                <wp:extent cx="635" cy="396240"/>
                <wp:effectExtent l="4445" t="0" r="7620" b="10160"/>
                <wp:wrapNone/>
                <wp:docPr id="63" name="直线 82"/>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2" o:spid="_x0000_s1026" o:spt="20" style="position:absolute;left:0pt;margin-left:416.7pt;margin-top:4.3pt;height:31.2pt;width:0.05pt;z-index:251747328;mso-width-relative:page;mso-height-relative:page;" filled="f" stroked="t" coordsize="21600,21600" o:gfxdata="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HFLpfWAAAACAEAAA8AAAAAAAAAAQAgAAAAIgAA&#10;AGRycy9kb3ducmV2LnhtbFBLAQIUABQAAAAIAIdO4kA/6dvn0QEAAJADAAAOAAAAAAAAAAEAIAAA&#10;ACUBAABkcnMvZTJvRG9jLnhtbFBLBQYAAAAABgAGAFkBAABoBQAAAAA=&#10;">
                <v:fill on="f" focussize="0,0"/>
                <v:stroke color="#000000" joinstyle="round"/>
                <v:imagedata o:title=""/>
                <o:lock v:ext="edit" aspectratio="f"/>
              </v:line>
            </w:pict>
          </mc:Fallback>
        </mc:AlternateContent>
      </w:r>
      <w:r>
        <w:rPr>
          <w:rFonts w:hint="default" w:ascii="Times New Roman" w:hAnsi="Times New Roman" w:eastAsia="仿宋" w:cs="Times New Roman"/>
          <w:sz w:val="22"/>
        </w:rPr>
        <mc:AlternateContent>
          <mc:Choice Requires="wps">
            <w:drawing>
              <wp:anchor distT="0" distB="0" distL="114300" distR="114300" simplePos="0" relativeHeight="251743232" behindDoc="0" locked="0" layoutInCell="1" allowOverlap="1">
                <wp:simplePos x="0" y="0"/>
                <wp:positionH relativeFrom="column">
                  <wp:posOffset>1567815</wp:posOffset>
                </wp:positionH>
                <wp:positionV relativeFrom="paragraph">
                  <wp:posOffset>51435</wp:posOffset>
                </wp:positionV>
                <wp:extent cx="635" cy="396240"/>
                <wp:effectExtent l="4445" t="0" r="7620" b="10160"/>
                <wp:wrapNone/>
                <wp:docPr id="64" name="直线 87"/>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7" o:spid="_x0000_s1026" o:spt="20" style="position:absolute;left:0pt;margin-left:123.45pt;margin-top:4.05pt;height:31.2pt;width:0.05pt;z-index:251743232;mso-width-relative:page;mso-height-relative:page;" filled="f" stroked="t" coordsize="21600,21600" o:gfxdata="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XgsF9cAAAAIAQAADwAAAAAAAAABACAAAAAi&#10;AAAAZHJzL2Rvd25yZXYueG1sUEsBAhQAFAAAAAgAh07iQNS13ozSAQAAkAMAAA4AAAAAAAAAAQAg&#10;AAAAJgEAAGRycy9lMm9Eb2MueG1sUEsFBgAAAAAGAAYAWQEAAGoFAAAAAA==&#10;">
                <v:fill on="f" focussize="0,0"/>
                <v:stroke color="#000000" joinstyle="round"/>
                <v:imagedata o:title=""/>
                <o:lock v:ext="edit" aspectratio="f"/>
              </v:line>
            </w:pict>
          </mc:Fallback>
        </mc:AlternateContent>
      </w:r>
    </w:p>
    <w:p>
      <w:pPr>
        <w:keepNext w:val="0"/>
        <w:keepLines w:val="0"/>
        <w:pageBreakBefore w:val="0"/>
        <w:widowControl w:val="0"/>
        <w:tabs>
          <w:tab w:val="left" w:pos="5391"/>
        </w:tabs>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lang w:eastAsia="ar-SA"/>
        </w:rPr>
        <mc:AlternateContent>
          <mc:Choice Requires="wps">
            <w:drawing>
              <wp:anchor distT="0" distB="0" distL="114300" distR="114300" simplePos="0" relativeHeight="251740160" behindDoc="0" locked="0" layoutInCell="1" allowOverlap="1">
                <wp:simplePos x="0" y="0"/>
                <wp:positionH relativeFrom="column">
                  <wp:posOffset>4958715</wp:posOffset>
                </wp:positionH>
                <wp:positionV relativeFrom="paragraph">
                  <wp:posOffset>192405</wp:posOffset>
                </wp:positionV>
                <wp:extent cx="719455" cy="2626995"/>
                <wp:effectExtent l="4445" t="4445" r="12700" b="10160"/>
                <wp:wrapNone/>
                <wp:docPr id="69" name="文本框 91"/>
                <wp:cNvGraphicFramePr/>
                <a:graphic xmlns:a="http://schemas.openxmlformats.org/drawingml/2006/main">
                  <a:graphicData uri="http://schemas.microsoft.com/office/word/2010/wordprocessingShape">
                    <wps:wsp>
                      <wps:cNvSpPr txBox="1"/>
                      <wps:spPr>
                        <a:xfrm>
                          <a:off x="0" y="0"/>
                          <a:ext cx="719455" cy="2626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柳南</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w:t>
                            </w:r>
                            <w:r>
                              <w:rPr>
                                <w:rFonts w:hint="eastAsia" w:ascii="黑体" w:hAnsi="黑体" w:eastAsia="黑体" w:cs="黑体"/>
                                <w:sz w:val="24"/>
                                <w:szCs w:val="24"/>
                                <w:lang w:eastAsia="zh-CN"/>
                              </w:rPr>
                              <w:t>健</w:t>
                            </w:r>
                            <w:r>
                              <w:rPr>
                                <w:rFonts w:hint="eastAsia" w:ascii="黑体" w:hAnsi="黑体" w:eastAsia="黑体" w:cs="黑体"/>
                                <w:sz w:val="24"/>
                                <w:szCs w:val="24"/>
                                <w:lang w:val="en-US" w:eastAsia="zh-CN"/>
                              </w:rPr>
                              <w:t>康局</w:t>
                            </w:r>
                            <w:r>
                              <w:rPr>
                                <w:rFonts w:hint="eastAsia" w:ascii="黑体" w:hAnsi="黑体" w:eastAsia="黑体" w:cs="黑体"/>
                                <w:sz w:val="24"/>
                                <w:szCs w:val="24"/>
                                <w:lang w:eastAsia="zh-CN"/>
                              </w:rPr>
                              <w:t>等相关部门</w:t>
                            </w:r>
                          </w:p>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center"/>
                              <w:textAlignment w:val="auto"/>
                              <w:outlineLvl w:val="9"/>
                              <w:rPr>
                                <w:rFonts w:hint="eastAsia" w:ascii="黑体" w:eastAsia="方正黑体_GBK"/>
                                <w:sz w:val="24"/>
                              </w:rPr>
                            </w:pPr>
                          </w:p>
                        </w:txbxContent>
                      </wps:txbx>
                      <wps:bodyPr vert="eaVert" upright="1"/>
                    </wps:wsp>
                  </a:graphicData>
                </a:graphic>
              </wp:anchor>
            </w:drawing>
          </mc:Choice>
          <mc:Fallback>
            <w:pict>
              <v:shape id="文本框 91" o:spid="_x0000_s1026" o:spt="202" type="#_x0000_t202" style="position:absolute;left:0pt;margin-left:390.45pt;margin-top:15.15pt;height:206.85pt;width:56.65pt;z-index:251740160;mso-width-relative:page;mso-height-relative:page;" fillcolor="#FFFFFF" filled="t" stroked="t" coordsize="21600,21600" o:gfxdata="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RIsLfZAAAACgEAAA8AAAAAAAAAAQAgAAAAIgAAAGRycy9kb3ducmV2&#10;LnhtbFBLAQIUABQAAAAIAIdO4kD3/5Qg+wEAAPgDAAAOAAAAAAAAAAEAIAAAACgBAABkcnMvZTJv&#10;RG9jLnhtbFBLBQYAAAAABgAGAFkBAACVBQAAAAA=&#10;">
                <v:fill on="t" focussize="0,0"/>
                <v:stroke color="#000000"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柳南</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w:t>
                      </w:r>
                      <w:r>
                        <w:rPr>
                          <w:rFonts w:hint="eastAsia" w:ascii="黑体" w:hAnsi="黑体" w:eastAsia="黑体" w:cs="黑体"/>
                          <w:sz w:val="24"/>
                          <w:szCs w:val="24"/>
                          <w:lang w:eastAsia="zh-CN"/>
                        </w:rPr>
                        <w:t>健</w:t>
                      </w:r>
                      <w:r>
                        <w:rPr>
                          <w:rFonts w:hint="eastAsia" w:ascii="黑体" w:hAnsi="黑体" w:eastAsia="黑体" w:cs="黑体"/>
                          <w:sz w:val="24"/>
                          <w:szCs w:val="24"/>
                          <w:lang w:val="en-US" w:eastAsia="zh-CN"/>
                        </w:rPr>
                        <w:t>康局</w:t>
                      </w:r>
                      <w:r>
                        <w:rPr>
                          <w:rFonts w:hint="eastAsia" w:ascii="黑体" w:hAnsi="黑体" w:eastAsia="黑体" w:cs="黑体"/>
                          <w:sz w:val="24"/>
                          <w:szCs w:val="24"/>
                          <w:lang w:eastAsia="zh-CN"/>
                        </w:rPr>
                        <w:t>等相关部门</w:t>
                      </w:r>
                    </w:p>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center"/>
                        <w:textAlignment w:val="auto"/>
                        <w:outlineLvl w:val="9"/>
                        <w:rPr>
                          <w:rFonts w:hint="eastAsia" w:ascii="黑体" w:eastAsia="方正黑体_GBK"/>
                          <w:sz w:val="24"/>
                        </w:rPr>
                      </w:pP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739136" behindDoc="0" locked="0" layoutInCell="1" allowOverlap="1">
                <wp:simplePos x="0" y="0"/>
                <wp:positionH relativeFrom="column">
                  <wp:posOffset>4048760</wp:posOffset>
                </wp:positionH>
                <wp:positionV relativeFrom="paragraph">
                  <wp:posOffset>200660</wp:posOffset>
                </wp:positionV>
                <wp:extent cx="719455" cy="2635885"/>
                <wp:effectExtent l="4445" t="4445" r="12700" b="13970"/>
                <wp:wrapNone/>
                <wp:docPr id="70" name="文本框 92"/>
                <wp:cNvGraphicFramePr/>
                <a:graphic xmlns:a="http://schemas.openxmlformats.org/drawingml/2006/main">
                  <a:graphicData uri="http://schemas.microsoft.com/office/word/2010/wordprocessingShape">
                    <wps:wsp>
                      <wps:cNvSpPr txBox="1"/>
                      <wps:spPr>
                        <a:xfrm>
                          <a:off x="0" y="0"/>
                          <a:ext cx="719455" cy="2635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柳州市公安局</w:t>
                            </w:r>
                            <w:r>
                              <w:rPr>
                                <w:rFonts w:hint="eastAsia" w:ascii="黑体" w:hAnsi="黑体" w:eastAsia="黑体" w:cs="黑体"/>
                                <w:sz w:val="24"/>
                                <w:szCs w:val="24"/>
                                <w:lang w:val="en-US" w:eastAsia="zh-CN"/>
                              </w:rPr>
                              <w:t>柳南分局</w:t>
                            </w:r>
                            <w:r>
                              <w:rPr>
                                <w:rFonts w:hint="eastAsia" w:ascii="黑体" w:hAnsi="黑体" w:eastAsia="黑体" w:cs="黑体"/>
                                <w:sz w:val="24"/>
                                <w:szCs w:val="24"/>
                                <w:lang w:eastAsia="zh-CN"/>
                              </w:rPr>
                              <w:t>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相关部门、事发地乡镇（街道）等</w:t>
                            </w:r>
                          </w:p>
                          <w:p>
                            <w:pPr>
                              <w:snapToGrid w:val="0"/>
                              <w:spacing w:line="360" w:lineRule="auto"/>
                              <w:jc w:val="center"/>
                              <w:rPr>
                                <w:rFonts w:hint="eastAsia" w:ascii="黑体" w:eastAsia="方正黑体_GBK"/>
                                <w:sz w:val="24"/>
                              </w:rPr>
                            </w:pPr>
                          </w:p>
                        </w:txbxContent>
                      </wps:txbx>
                      <wps:bodyPr vert="eaVert" upright="1"/>
                    </wps:wsp>
                  </a:graphicData>
                </a:graphic>
              </wp:anchor>
            </w:drawing>
          </mc:Choice>
          <mc:Fallback>
            <w:pict>
              <v:shape id="文本框 92" o:spid="_x0000_s1026" o:spt="202" type="#_x0000_t202" style="position:absolute;left:0pt;margin-left:318.8pt;margin-top:15.8pt;height:207.55pt;width:56.65pt;z-index:251739136;mso-width-relative:page;mso-height-relative:page;" fillcolor="#FFFFFF" filled="t" stroked="t" coordsize="21600,21600" o:gfxdata="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MrY52QAAAAoBAAAPAAAAAAAAAAEAIAAAACIAAABkcnMvZG93bnJldi54&#10;bWxQSwECFAAUAAAACACHTuJAlHCTKfkBAAD4AwAADgAAAAAAAAABACAAAAAoAQAAZHJzL2Uyb0Rv&#10;Yy54bWxQSwUGAAAAAAYABgBZAQAAkwUAAAAA&#10;">
                <v:fill on="t" focussize="0,0"/>
                <v:stroke color="#000000"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柳州市公安局</w:t>
                      </w:r>
                      <w:r>
                        <w:rPr>
                          <w:rFonts w:hint="eastAsia" w:ascii="黑体" w:hAnsi="黑体" w:eastAsia="黑体" w:cs="黑体"/>
                          <w:sz w:val="24"/>
                          <w:szCs w:val="24"/>
                          <w:lang w:val="en-US" w:eastAsia="zh-CN"/>
                        </w:rPr>
                        <w:t>柳南分局</w:t>
                      </w:r>
                      <w:r>
                        <w:rPr>
                          <w:rFonts w:hint="eastAsia" w:ascii="黑体" w:hAnsi="黑体" w:eastAsia="黑体" w:cs="黑体"/>
                          <w:sz w:val="24"/>
                          <w:szCs w:val="24"/>
                          <w:lang w:eastAsia="zh-CN"/>
                        </w:rPr>
                        <w:t>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相关部门、事发地乡镇（街道）等</w:t>
                      </w:r>
                    </w:p>
                    <w:p>
                      <w:pPr>
                        <w:snapToGrid w:val="0"/>
                        <w:spacing w:line="360" w:lineRule="auto"/>
                        <w:jc w:val="center"/>
                        <w:rPr>
                          <w:rFonts w:hint="eastAsia" w:ascii="黑体" w:eastAsia="方正黑体_GBK"/>
                          <w:sz w:val="24"/>
                        </w:rPr>
                      </w:pP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738112" behindDoc="0" locked="0" layoutInCell="1" allowOverlap="1">
                <wp:simplePos x="0" y="0"/>
                <wp:positionH relativeFrom="column">
                  <wp:posOffset>3056890</wp:posOffset>
                </wp:positionH>
                <wp:positionV relativeFrom="paragraph">
                  <wp:posOffset>180975</wp:posOffset>
                </wp:positionV>
                <wp:extent cx="719455" cy="2653665"/>
                <wp:effectExtent l="4445" t="4445" r="12700" b="8890"/>
                <wp:wrapNone/>
                <wp:docPr id="71" name="文本框 93"/>
                <wp:cNvGraphicFramePr/>
                <a:graphic xmlns:a="http://schemas.openxmlformats.org/drawingml/2006/main">
                  <a:graphicData uri="http://schemas.microsoft.com/office/word/2010/wordprocessingShape">
                    <wps:wsp>
                      <wps:cNvSpPr txBox="1"/>
                      <wps:spPr>
                        <a:xfrm>
                          <a:off x="0" y="0"/>
                          <a:ext cx="719455" cy="2653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柳南</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区委宣传部</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w:t>
                            </w:r>
                            <w:r>
                              <w:rPr>
                                <w:rFonts w:hint="eastAsia" w:ascii="黑体" w:hAnsi="黑体" w:eastAsia="黑体" w:cs="黑体"/>
                                <w:sz w:val="24"/>
                                <w:szCs w:val="24"/>
                                <w:lang w:eastAsia="zh-CN"/>
                              </w:rPr>
                              <w:t>健</w:t>
                            </w:r>
                            <w:r>
                              <w:rPr>
                                <w:rFonts w:hint="eastAsia" w:ascii="黑体" w:hAnsi="黑体" w:eastAsia="黑体" w:cs="黑体"/>
                                <w:sz w:val="24"/>
                                <w:szCs w:val="24"/>
                                <w:lang w:val="en-US" w:eastAsia="zh-CN"/>
                              </w:rPr>
                              <w:t>康局</w:t>
                            </w:r>
                            <w:r>
                              <w:rPr>
                                <w:rFonts w:hint="eastAsia" w:ascii="黑体" w:hAnsi="黑体" w:eastAsia="黑体" w:cs="黑体"/>
                                <w:sz w:val="24"/>
                                <w:szCs w:val="24"/>
                                <w:lang w:eastAsia="zh-CN"/>
                              </w:rPr>
                              <w:t>、教育局及相关部门</w:t>
                            </w:r>
                          </w:p>
                          <w:p>
                            <w:pPr>
                              <w:snapToGrid w:val="0"/>
                              <w:spacing w:line="360" w:lineRule="auto"/>
                              <w:jc w:val="center"/>
                              <w:rPr>
                                <w:rFonts w:hint="eastAsia" w:ascii="黑体" w:eastAsia="方正黑体_GBK"/>
                                <w:sz w:val="24"/>
                              </w:rPr>
                            </w:pPr>
                          </w:p>
                        </w:txbxContent>
                      </wps:txbx>
                      <wps:bodyPr vert="eaVert" upright="1"/>
                    </wps:wsp>
                  </a:graphicData>
                </a:graphic>
              </wp:anchor>
            </w:drawing>
          </mc:Choice>
          <mc:Fallback>
            <w:pict>
              <v:shape id="文本框 93" o:spid="_x0000_s1026" o:spt="202" type="#_x0000_t202" style="position:absolute;left:0pt;margin-left:240.7pt;margin-top:14.25pt;height:208.95pt;width:56.65pt;z-index:251738112;mso-width-relative:page;mso-height-relative:page;" fillcolor="#FFFFFF" filled="t" stroked="t" coordsize="21600,21600" o:gfxdata="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Uc0vtgAAAAKAQAADwAAAAAAAAABACAAAAAiAAAAZHJzL2Rvd25yZXYu&#10;eG1sUEsBAhQAFAAAAAgAh07iQGtK8ST7AQAA+AMAAA4AAAAAAAAAAQAgAAAAJwEAAGRycy9lMm9E&#10;b2MueG1sUEsFBgAAAAAGAAYAWQEAAJQFAAAAAA==&#10;">
                <v:fill on="t" focussize="0,0"/>
                <v:stroke color="#000000"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柳南</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区委宣传部</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w:t>
                      </w:r>
                      <w:r>
                        <w:rPr>
                          <w:rFonts w:hint="eastAsia" w:ascii="黑体" w:hAnsi="黑体" w:eastAsia="黑体" w:cs="黑体"/>
                          <w:sz w:val="24"/>
                          <w:szCs w:val="24"/>
                          <w:lang w:eastAsia="zh-CN"/>
                        </w:rPr>
                        <w:t>健</w:t>
                      </w:r>
                      <w:r>
                        <w:rPr>
                          <w:rFonts w:hint="eastAsia" w:ascii="黑体" w:hAnsi="黑体" w:eastAsia="黑体" w:cs="黑体"/>
                          <w:sz w:val="24"/>
                          <w:szCs w:val="24"/>
                          <w:lang w:val="en-US" w:eastAsia="zh-CN"/>
                        </w:rPr>
                        <w:t>康局</w:t>
                      </w:r>
                      <w:r>
                        <w:rPr>
                          <w:rFonts w:hint="eastAsia" w:ascii="黑体" w:hAnsi="黑体" w:eastAsia="黑体" w:cs="黑体"/>
                          <w:sz w:val="24"/>
                          <w:szCs w:val="24"/>
                          <w:lang w:eastAsia="zh-CN"/>
                        </w:rPr>
                        <w:t>、教育局及相关部门</w:t>
                      </w:r>
                    </w:p>
                    <w:p>
                      <w:pPr>
                        <w:snapToGrid w:val="0"/>
                        <w:spacing w:line="360" w:lineRule="auto"/>
                        <w:jc w:val="center"/>
                        <w:rPr>
                          <w:rFonts w:hint="eastAsia" w:ascii="黑体" w:eastAsia="方正黑体_GBK"/>
                          <w:sz w:val="24"/>
                        </w:rPr>
                      </w:pP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737088" behindDoc="0" locked="0" layoutInCell="1" allowOverlap="1">
                <wp:simplePos x="0" y="0"/>
                <wp:positionH relativeFrom="column">
                  <wp:posOffset>2113280</wp:posOffset>
                </wp:positionH>
                <wp:positionV relativeFrom="paragraph">
                  <wp:posOffset>199390</wp:posOffset>
                </wp:positionV>
                <wp:extent cx="720090" cy="2635885"/>
                <wp:effectExtent l="4445" t="4445" r="12065" b="13970"/>
                <wp:wrapNone/>
                <wp:docPr id="67" name="文本框 77"/>
                <wp:cNvGraphicFramePr/>
                <a:graphic xmlns:a="http://schemas.openxmlformats.org/drawingml/2006/main">
                  <a:graphicData uri="http://schemas.microsoft.com/office/word/2010/wordprocessingShape">
                    <wps:wsp>
                      <wps:cNvSpPr txBox="1"/>
                      <wps:spPr>
                        <a:xfrm>
                          <a:off x="0" y="0"/>
                          <a:ext cx="720090" cy="2635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柳南</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生健康局</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市</w:t>
                            </w:r>
                            <w:r>
                              <w:rPr>
                                <w:rFonts w:hint="eastAsia" w:ascii="黑体" w:hAnsi="黑体" w:eastAsia="黑体" w:cs="黑体"/>
                                <w:sz w:val="24"/>
                                <w:szCs w:val="24"/>
                                <w:lang w:eastAsia="zh-CN"/>
                              </w:rPr>
                              <w:t>公安局</w:t>
                            </w:r>
                            <w:r>
                              <w:rPr>
                                <w:rFonts w:hint="eastAsia" w:ascii="黑体" w:hAnsi="黑体" w:eastAsia="黑体" w:cs="黑体"/>
                                <w:sz w:val="24"/>
                                <w:szCs w:val="24"/>
                                <w:lang w:val="en-US" w:eastAsia="zh-CN"/>
                              </w:rPr>
                              <w:t>柳南分局</w:t>
                            </w:r>
                            <w:r>
                              <w:rPr>
                                <w:rFonts w:hint="eastAsia" w:ascii="黑体" w:hAnsi="黑体" w:eastAsia="黑体" w:cs="黑体"/>
                                <w:sz w:val="24"/>
                                <w:szCs w:val="24"/>
                                <w:lang w:eastAsia="zh-CN"/>
                              </w:rPr>
                              <w:t>等相关部门</w:t>
                            </w:r>
                          </w:p>
                          <w:p>
                            <w:pPr>
                              <w:snapToGrid w:val="0"/>
                              <w:spacing w:line="360" w:lineRule="auto"/>
                              <w:jc w:val="center"/>
                              <w:rPr>
                                <w:rFonts w:hint="eastAsia" w:ascii="黑体" w:eastAsia="方正黑体_GBK"/>
                                <w:sz w:val="24"/>
                              </w:rPr>
                            </w:pPr>
                          </w:p>
                        </w:txbxContent>
                      </wps:txbx>
                      <wps:bodyPr vert="eaVert" upright="1"/>
                    </wps:wsp>
                  </a:graphicData>
                </a:graphic>
              </wp:anchor>
            </w:drawing>
          </mc:Choice>
          <mc:Fallback>
            <w:pict>
              <v:shape id="文本框 77" o:spid="_x0000_s1026" o:spt="202" type="#_x0000_t202" style="position:absolute;left:0pt;margin-left:166.4pt;margin-top:15.7pt;height:207.55pt;width:56.7pt;z-index:251737088;mso-width-relative:page;mso-height-relative:page;" fillcolor="#FFFFFF" filled="t" stroked="t" coordsize="21600,21600" o:gfxdata="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2KRzPYAAAACgEAAA8AAAAAAAAAAQAgAAAAIgAAAGRycy9kb3ducmV2Lnht&#10;bFBLAQIUABQAAAAIAIdO4kCrE1Ru+QEAAPgDAAAOAAAAAAAAAAEAIAAAACcBAABkcnMvZTJvRG9j&#10;LnhtbFBLBQYAAAAABgAGAFkBAACSBQAAAAA=&#10;">
                <v:fill on="t" focussize="0,0"/>
                <v:stroke color="#000000"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柳南</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生健康局</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市</w:t>
                      </w:r>
                      <w:r>
                        <w:rPr>
                          <w:rFonts w:hint="eastAsia" w:ascii="黑体" w:hAnsi="黑体" w:eastAsia="黑体" w:cs="黑体"/>
                          <w:sz w:val="24"/>
                          <w:szCs w:val="24"/>
                          <w:lang w:eastAsia="zh-CN"/>
                        </w:rPr>
                        <w:t>公安局</w:t>
                      </w:r>
                      <w:r>
                        <w:rPr>
                          <w:rFonts w:hint="eastAsia" w:ascii="黑体" w:hAnsi="黑体" w:eastAsia="黑体" w:cs="黑体"/>
                          <w:sz w:val="24"/>
                          <w:szCs w:val="24"/>
                          <w:lang w:val="en-US" w:eastAsia="zh-CN"/>
                        </w:rPr>
                        <w:t>柳南分局</w:t>
                      </w:r>
                      <w:r>
                        <w:rPr>
                          <w:rFonts w:hint="eastAsia" w:ascii="黑体" w:hAnsi="黑体" w:eastAsia="黑体" w:cs="黑体"/>
                          <w:sz w:val="24"/>
                          <w:szCs w:val="24"/>
                          <w:lang w:eastAsia="zh-CN"/>
                        </w:rPr>
                        <w:t>等相关部门</w:t>
                      </w:r>
                    </w:p>
                    <w:p>
                      <w:pPr>
                        <w:snapToGrid w:val="0"/>
                        <w:spacing w:line="360" w:lineRule="auto"/>
                        <w:jc w:val="center"/>
                        <w:rPr>
                          <w:rFonts w:hint="eastAsia" w:ascii="黑体" w:eastAsia="方正黑体_GBK"/>
                          <w:sz w:val="24"/>
                        </w:rPr>
                      </w:pP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736064" behindDoc="0" locked="0" layoutInCell="1" allowOverlap="1">
                <wp:simplePos x="0" y="0"/>
                <wp:positionH relativeFrom="column">
                  <wp:posOffset>1228725</wp:posOffset>
                </wp:positionH>
                <wp:positionV relativeFrom="paragraph">
                  <wp:posOffset>200025</wp:posOffset>
                </wp:positionV>
                <wp:extent cx="719455" cy="2617470"/>
                <wp:effectExtent l="4445" t="4445" r="12700" b="6985"/>
                <wp:wrapNone/>
                <wp:docPr id="68" name="文本框 89"/>
                <wp:cNvGraphicFramePr/>
                <a:graphic xmlns:a="http://schemas.openxmlformats.org/drawingml/2006/main">
                  <a:graphicData uri="http://schemas.microsoft.com/office/word/2010/wordprocessingShape">
                    <wps:wsp>
                      <wps:cNvSpPr txBox="1"/>
                      <wps:spPr>
                        <a:xfrm>
                          <a:off x="0" y="0"/>
                          <a:ext cx="719455" cy="2617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柳南</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w:t>
                            </w:r>
                            <w:r>
                              <w:rPr>
                                <w:rFonts w:hint="eastAsia" w:ascii="黑体" w:hAnsi="黑体" w:eastAsia="黑体" w:cs="黑体"/>
                                <w:sz w:val="24"/>
                                <w:szCs w:val="24"/>
                                <w:lang w:eastAsia="zh-CN"/>
                              </w:rPr>
                              <w:t>健</w:t>
                            </w:r>
                            <w:r>
                              <w:rPr>
                                <w:rFonts w:hint="eastAsia" w:ascii="黑体" w:hAnsi="黑体" w:eastAsia="黑体" w:cs="黑体"/>
                                <w:sz w:val="24"/>
                                <w:szCs w:val="24"/>
                                <w:lang w:val="en-US" w:eastAsia="zh-CN"/>
                              </w:rPr>
                              <w:t>康局</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市</w:t>
                            </w:r>
                            <w:r>
                              <w:rPr>
                                <w:rFonts w:hint="eastAsia" w:ascii="黑体" w:hAnsi="黑体" w:eastAsia="黑体" w:cs="黑体"/>
                                <w:sz w:val="24"/>
                                <w:szCs w:val="24"/>
                                <w:lang w:eastAsia="zh-CN"/>
                              </w:rPr>
                              <w:t>公安局</w:t>
                            </w:r>
                            <w:r>
                              <w:rPr>
                                <w:rFonts w:hint="eastAsia" w:ascii="黑体" w:hAnsi="黑体" w:eastAsia="黑体" w:cs="黑体"/>
                                <w:sz w:val="24"/>
                                <w:szCs w:val="24"/>
                                <w:lang w:val="en-US" w:eastAsia="zh-CN"/>
                              </w:rPr>
                              <w:t>柳南分局</w:t>
                            </w:r>
                            <w:r>
                              <w:rPr>
                                <w:rFonts w:hint="eastAsia" w:ascii="黑体" w:hAnsi="黑体" w:eastAsia="黑体" w:cs="黑体"/>
                                <w:sz w:val="24"/>
                                <w:szCs w:val="24"/>
                                <w:lang w:eastAsia="zh-CN"/>
                              </w:rPr>
                              <w:t>及相关部门</w:t>
                            </w:r>
                          </w:p>
                          <w:p>
                            <w:pPr>
                              <w:snapToGrid w:val="0"/>
                              <w:spacing w:line="360" w:lineRule="auto"/>
                              <w:jc w:val="center"/>
                              <w:rPr>
                                <w:rFonts w:hint="eastAsia" w:ascii="黑体" w:eastAsia="方正黑体_GBK"/>
                                <w:sz w:val="24"/>
                              </w:rPr>
                            </w:pPr>
                          </w:p>
                        </w:txbxContent>
                      </wps:txbx>
                      <wps:bodyPr vert="eaVert" upright="1"/>
                    </wps:wsp>
                  </a:graphicData>
                </a:graphic>
              </wp:anchor>
            </w:drawing>
          </mc:Choice>
          <mc:Fallback>
            <w:pict>
              <v:shape id="文本框 89" o:spid="_x0000_s1026" o:spt="202" type="#_x0000_t202" style="position:absolute;left:0pt;margin-left:96.75pt;margin-top:15.75pt;height:206.1pt;width:56.65pt;z-index:251736064;mso-width-relative:page;mso-height-relative:page;" fillcolor="#FFFFFF" filled="t" stroked="t" coordsize="21600,21600" o:gfxdata="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nnmEdkAAAAKAQAADwAAAAAAAAABACAAAAAiAAAAZHJzL2Rvd25yZXYu&#10;eG1sUEsBAhQAFAAAAAgAh07iQKRyt9n6AQAA+AMAAA4AAAAAAAAAAQAgAAAAKAEAAGRycy9lMm9E&#10;b2MueG1sUEsFBgAAAAAGAAYAWQEAAJQFAAAAAA==&#10;">
                <v:fill on="t" focussize="0,0"/>
                <v:stroke color="#000000"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柳南</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w:t>
                      </w:r>
                      <w:r>
                        <w:rPr>
                          <w:rFonts w:hint="eastAsia" w:ascii="黑体" w:hAnsi="黑体" w:eastAsia="黑体" w:cs="黑体"/>
                          <w:sz w:val="24"/>
                          <w:szCs w:val="24"/>
                          <w:lang w:eastAsia="zh-CN"/>
                        </w:rPr>
                        <w:t>健</w:t>
                      </w:r>
                      <w:r>
                        <w:rPr>
                          <w:rFonts w:hint="eastAsia" w:ascii="黑体" w:hAnsi="黑体" w:eastAsia="黑体" w:cs="黑体"/>
                          <w:sz w:val="24"/>
                          <w:szCs w:val="24"/>
                          <w:lang w:val="en-US" w:eastAsia="zh-CN"/>
                        </w:rPr>
                        <w:t>康局</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市</w:t>
                      </w:r>
                      <w:r>
                        <w:rPr>
                          <w:rFonts w:hint="eastAsia" w:ascii="黑体" w:hAnsi="黑体" w:eastAsia="黑体" w:cs="黑体"/>
                          <w:sz w:val="24"/>
                          <w:szCs w:val="24"/>
                          <w:lang w:eastAsia="zh-CN"/>
                        </w:rPr>
                        <w:t>公安局</w:t>
                      </w:r>
                      <w:r>
                        <w:rPr>
                          <w:rFonts w:hint="eastAsia" w:ascii="黑体" w:hAnsi="黑体" w:eastAsia="黑体" w:cs="黑体"/>
                          <w:sz w:val="24"/>
                          <w:szCs w:val="24"/>
                          <w:lang w:val="en-US" w:eastAsia="zh-CN"/>
                        </w:rPr>
                        <w:t>柳南分局</w:t>
                      </w:r>
                      <w:r>
                        <w:rPr>
                          <w:rFonts w:hint="eastAsia" w:ascii="黑体" w:hAnsi="黑体" w:eastAsia="黑体" w:cs="黑体"/>
                          <w:sz w:val="24"/>
                          <w:szCs w:val="24"/>
                          <w:lang w:eastAsia="zh-CN"/>
                        </w:rPr>
                        <w:t>及相关部门</w:t>
                      </w:r>
                    </w:p>
                    <w:p>
                      <w:pPr>
                        <w:snapToGrid w:val="0"/>
                        <w:spacing w:line="360" w:lineRule="auto"/>
                        <w:jc w:val="center"/>
                        <w:rPr>
                          <w:rFonts w:hint="eastAsia" w:ascii="黑体" w:eastAsia="方正黑体_GBK"/>
                          <w:sz w:val="24"/>
                        </w:rPr>
                      </w:pP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735040" behindDoc="0" locked="0" layoutInCell="1" allowOverlap="1">
                <wp:simplePos x="0" y="0"/>
                <wp:positionH relativeFrom="column">
                  <wp:posOffset>330200</wp:posOffset>
                </wp:positionH>
                <wp:positionV relativeFrom="paragraph">
                  <wp:posOffset>194945</wp:posOffset>
                </wp:positionV>
                <wp:extent cx="719455" cy="2617470"/>
                <wp:effectExtent l="4445" t="4445" r="12700" b="6985"/>
                <wp:wrapNone/>
                <wp:docPr id="65" name="文本框 90"/>
                <wp:cNvGraphicFramePr/>
                <a:graphic xmlns:a="http://schemas.openxmlformats.org/drawingml/2006/main">
                  <a:graphicData uri="http://schemas.microsoft.com/office/word/2010/wordprocessingShape">
                    <wps:wsp>
                      <wps:cNvSpPr txBox="1"/>
                      <wps:spPr>
                        <a:xfrm>
                          <a:off x="0" y="0"/>
                          <a:ext cx="719455" cy="2617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柳南</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生健康局</w:t>
                            </w:r>
                            <w:r>
                              <w:rPr>
                                <w:rFonts w:hint="eastAsia" w:ascii="黑体" w:hAnsi="黑体" w:eastAsia="黑体" w:cs="黑体"/>
                                <w:sz w:val="24"/>
                                <w:szCs w:val="24"/>
                                <w:lang w:eastAsia="zh-CN"/>
                              </w:rPr>
                              <w:t>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相关部门、事发地乡镇（街道）等</w:t>
                            </w:r>
                          </w:p>
                        </w:txbxContent>
                      </wps:txbx>
                      <wps:bodyPr vert="eaVert" upright="1"/>
                    </wps:wsp>
                  </a:graphicData>
                </a:graphic>
              </wp:anchor>
            </w:drawing>
          </mc:Choice>
          <mc:Fallback>
            <w:pict>
              <v:shape id="文本框 90" o:spid="_x0000_s1026" o:spt="202" type="#_x0000_t202" style="position:absolute;left:0pt;margin-left:26pt;margin-top:15.35pt;height:206.1pt;width:56.65pt;z-index:251735040;mso-width-relative:page;mso-height-relative:page;" fillcolor="#FFFFFF" filled="t" stroked="t" coordsize="21600,21600" o:gfxdata="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dDv89cAAAAJAQAADwAAAAAAAAABACAAAAAiAAAAZHJzL2Rvd25yZXYueG1s&#10;UEsBAhQAFAAAAAgAh07iQCadThD5AQAA+AMAAA4AAAAAAAAAAQAgAAAAJgEAAGRycy9lMm9Eb2Mu&#10;eG1sUEsFBgAAAAAGAAYAWQEAAJEFAAAAAA==&#10;">
                <v:fill on="t" focussize="0,0"/>
                <v:stroke color="#000000"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柳南</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生健康局</w:t>
                      </w:r>
                      <w:r>
                        <w:rPr>
                          <w:rFonts w:hint="eastAsia" w:ascii="黑体" w:hAnsi="黑体" w:eastAsia="黑体" w:cs="黑体"/>
                          <w:sz w:val="24"/>
                          <w:szCs w:val="24"/>
                          <w:lang w:eastAsia="zh-CN"/>
                        </w:rPr>
                        <w:t>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相关部门、事发地乡镇（街道）等</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734016" behindDoc="0" locked="0" layoutInCell="1" allowOverlap="1">
                <wp:simplePos x="0" y="0"/>
                <wp:positionH relativeFrom="column">
                  <wp:posOffset>-615950</wp:posOffset>
                </wp:positionH>
                <wp:positionV relativeFrom="paragraph">
                  <wp:posOffset>201930</wp:posOffset>
                </wp:positionV>
                <wp:extent cx="720090" cy="2590800"/>
                <wp:effectExtent l="4445" t="5080" r="12065" b="7620"/>
                <wp:wrapNone/>
                <wp:docPr id="66" name="文本框 88"/>
                <wp:cNvGraphicFramePr/>
                <a:graphic xmlns:a="http://schemas.openxmlformats.org/drawingml/2006/main">
                  <a:graphicData uri="http://schemas.microsoft.com/office/word/2010/wordprocessingShape">
                    <wps:wsp>
                      <wps:cNvSpPr txBox="1"/>
                      <wps:spPr>
                        <a:xfrm>
                          <a:off x="0" y="0"/>
                          <a:ext cx="720090" cy="2590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20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柳南</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相关部门、事发地乡镇（街道）等</w:t>
                            </w:r>
                          </w:p>
                          <w:p>
                            <w:pPr>
                              <w:snapToGrid w:val="0"/>
                              <w:spacing w:line="360" w:lineRule="auto"/>
                              <w:jc w:val="center"/>
                              <w:rPr>
                                <w:rFonts w:hint="eastAsia" w:ascii="黑体" w:eastAsia="方正黑体_GBK"/>
                                <w:sz w:val="24"/>
                              </w:rPr>
                            </w:pPr>
                          </w:p>
                        </w:txbxContent>
                      </wps:txbx>
                      <wps:bodyPr vert="eaVert" upright="1"/>
                    </wps:wsp>
                  </a:graphicData>
                </a:graphic>
              </wp:anchor>
            </w:drawing>
          </mc:Choice>
          <mc:Fallback>
            <w:pict>
              <v:shape id="文本框 88" o:spid="_x0000_s1026" o:spt="202" type="#_x0000_t202" style="position:absolute;left:0pt;margin-left:-48.5pt;margin-top:15.9pt;height:204pt;width:56.7pt;z-index:251734016;mso-width-relative:page;mso-height-relative:page;" fillcolor="#FFFFFF" filled="t" stroked="t" coordsize="21600,21600" o:gfxdata="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nTeh2AAAAAkBAAAPAAAAAAAAAAEAIAAAACIAAABkcnMvZG93bnJldi54&#10;bWxQSwECFAAUAAAACACHTuJAXS6QzfoBAAD4AwAADgAAAAAAAAABACAAAAAnAQAAZHJzL2Uyb0Rv&#10;Yy54bWxQSwUGAAAAAAYABgBZAQAAkwUAAAAA&#10;">
                <v:fill on="t" focussize="0,0"/>
                <v:stroke color="#000000"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val="0"/>
                        <w:spacing w:after="20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柳南</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相关部门、事发地乡镇（街道）等</w:t>
                      </w:r>
                    </w:p>
                    <w:p>
                      <w:pPr>
                        <w:snapToGrid w:val="0"/>
                        <w:spacing w:line="360" w:lineRule="auto"/>
                        <w:jc w:val="center"/>
                        <w:rPr>
                          <w:rFonts w:hint="eastAsia" w:ascii="黑体" w:eastAsia="方正黑体_GBK"/>
                          <w:sz w:val="24"/>
                        </w:rPr>
                      </w:pPr>
                    </w:p>
                  </w:txbxContent>
                </v:textbox>
              </v:shape>
            </w:pict>
          </mc:Fallback>
        </mc:AlternateContent>
      </w:r>
    </w:p>
    <w:p>
      <w:pPr>
        <w:tabs>
          <w:tab w:val="left" w:pos="5391"/>
        </w:tabs>
        <w:jc w:val="left"/>
        <w:rPr>
          <w:rFonts w:hint="default" w:ascii="Times New Roman" w:hAnsi="Times New Roman" w:eastAsia="仿宋" w:cs="Times New Roman"/>
          <w:sz w:val="22"/>
          <w:szCs w:val="22"/>
          <w:lang w:val="en-US" w:eastAsia="zh-CN" w:bidi="en-US"/>
        </w:rPr>
      </w:pPr>
    </w:p>
    <w:p>
      <w:pPr>
        <w:tabs>
          <w:tab w:val="left" w:pos="5391"/>
        </w:tabs>
        <w:jc w:val="left"/>
        <w:rPr>
          <w:rFonts w:hint="default" w:ascii="Times New Roman" w:hAnsi="Times New Roman" w:eastAsia="仿宋" w:cs="Times New Roman"/>
          <w:sz w:val="22"/>
          <w:szCs w:val="22"/>
          <w:lang w:val="en-US" w:eastAsia="zh-CN" w:bidi="en-US"/>
        </w:rPr>
      </w:pPr>
    </w:p>
    <w:p>
      <w:pPr>
        <w:tabs>
          <w:tab w:val="left" w:pos="5391"/>
        </w:tabs>
        <w:jc w:val="left"/>
        <w:rPr>
          <w:rFonts w:hint="default" w:ascii="Times New Roman" w:hAnsi="Times New Roman" w:eastAsia="仿宋" w:cs="Times New Roman"/>
          <w:sz w:val="22"/>
          <w:szCs w:val="22"/>
          <w:lang w:val="en-US" w:eastAsia="zh-CN" w:bidi="en-US"/>
        </w:rPr>
      </w:pPr>
    </w:p>
    <w:p>
      <w:pPr>
        <w:tabs>
          <w:tab w:val="left" w:pos="5391"/>
        </w:tabs>
        <w:jc w:val="left"/>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sz w:val="22"/>
          <w:szCs w:val="22"/>
          <w:lang w:val="en-US" w:eastAsia="zh-CN" w:bidi="en-US"/>
        </w:rPr>
        <w:t xml:space="preserve">                </w:t>
      </w:r>
    </w:p>
    <w:p>
      <w:pPr>
        <w:tabs>
          <w:tab w:val="left" w:pos="5391"/>
        </w:tabs>
        <w:jc w:val="left"/>
        <w:rPr>
          <w:rFonts w:hint="default" w:ascii="Times New Roman" w:hAnsi="Times New Roman" w:eastAsia="仿宋" w:cs="Times New Roman"/>
          <w:sz w:val="22"/>
          <w:szCs w:val="22"/>
          <w:lang w:val="en-US" w:eastAsia="zh-CN" w:bidi="en-US"/>
        </w:rPr>
      </w:pPr>
    </w:p>
    <w:p>
      <w:pPr>
        <w:tabs>
          <w:tab w:val="left" w:pos="5391"/>
        </w:tabs>
        <w:jc w:val="left"/>
        <w:rPr>
          <w:rFonts w:hint="default" w:ascii="Times New Roman" w:hAnsi="Times New Roman" w:eastAsia="仿宋" w:cs="Times New Roman"/>
          <w:sz w:val="22"/>
          <w:szCs w:val="22"/>
          <w:lang w:val="en-US" w:eastAsia="zh-CN" w:bidi="en-US"/>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pacing w:val="0"/>
          <w:w w:val="10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黑体" w:cs="Times New Roman"/>
          <w:sz w:val="2"/>
          <w:szCs w:val="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黑体" w:cs="Times New Roman"/>
          <w:sz w:val="28"/>
          <w:szCs w:val="28"/>
          <w:lang w:val="en-US" w:eastAsia="zh-CN"/>
        </w:rPr>
      </w:pPr>
    </w:p>
    <w:p>
      <w:pPr>
        <w:pStyle w:val="2"/>
        <w:rPr>
          <w:rFonts w:hint="default"/>
          <w:lang w:val="en-US" w:eastAsia="zh-CN"/>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after="0" w:line="400" w:lineRule="exact"/>
        <w:ind w:left="0" w:leftChars="0" w:right="0" w:rightChars="0" w:firstLine="280" w:firstLineChars="100"/>
        <w:jc w:val="left"/>
        <w:textAlignment w:val="auto"/>
        <w:outlineLvl w:val="9"/>
        <w:rPr>
          <w:rFonts w:hint="eastAsia" w:ascii="Times New Roman" w:hAnsi="Times New Roman" w:eastAsia="仿宋_GB2312" w:cs="Times New Roman"/>
          <w:sz w:val="28"/>
          <w:szCs w:val="28"/>
          <w:lang w:eastAsia="zh-CN"/>
        </w:rPr>
      </w:pPr>
      <w:r>
        <w:rPr>
          <w:sz w:val="28"/>
        </w:rPr>
        <mc:AlternateContent>
          <mc:Choice Requires="wps">
            <w:drawing>
              <wp:anchor distT="0" distB="0" distL="114300" distR="114300" simplePos="0" relativeHeight="251753472" behindDoc="0" locked="0" layoutInCell="1" allowOverlap="1">
                <wp:simplePos x="0" y="0"/>
                <wp:positionH relativeFrom="column">
                  <wp:posOffset>-26670</wp:posOffset>
                </wp:positionH>
                <wp:positionV relativeFrom="paragraph">
                  <wp:posOffset>245110</wp:posOffset>
                </wp:positionV>
                <wp:extent cx="5635625" cy="0"/>
                <wp:effectExtent l="0" t="0" r="0" b="0"/>
                <wp:wrapNone/>
                <wp:docPr id="72" name="直接连接符 1"/>
                <wp:cNvGraphicFramePr/>
                <a:graphic xmlns:a="http://schemas.openxmlformats.org/drawingml/2006/main">
                  <a:graphicData uri="http://schemas.microsoft.com/office/word/2010/wordprocessingShape">
                    <wps:wsp>
                      <wps:cNvCnPr/>
                      <wps:spPr>
                        <a:xfrm>
                          <a:off x="0" y="0"/>
                          <a:ext cx="563562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1" o:spid="_x0000_s1026" o:spt="32" type="#_x0000_t32" style="position:absolute;left:0pt;margin-left:-2.1pt;margin-top:19.3pt;height:0pt;width:443.75pt;z-index:251753472;mso-width-relative:page;mso-height-relative:page;" filled="f" stroked="t" coordsize="21600,21600" o:gfxdata="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LtX31wAAAAgBAAAP&#10;AAAAAAAAAAEAIAAAACIAAABkcnMvZG93bnJldi54bWxQSwECFAAUAAAACACHTuJA0cz1zuABAACj&#10;AwAADgAAAAAAAAABACAAAAAmAQAAZHJzL2Uyb0RvYy54bWxQSwUGAAAAAAYABgBZAQAAeAUAAAAA&#10;">
                <v:fill on="f" focussize="0,0"/>
                <v:stroke color="#000000" joinstyle="round"/>
                <v:imagedata o:title=""/>
                <o:lock v:ext="edit" aspectratio="f"/>
              </v:shape>
            </w:pict>
          </mc:Fallback>
        </mc:AlternateContent>
      </w:r>
      <w:r>
        <w:rPr>
          <w:rFonts w:hint="eastAsia" w:ascii="Times New Roman" w:hAnsi="Times New Roman" w:eastAsia="仿宋_GB2312" w:cs="Times New Roman"/>
          <w:sz w:val="28"/>
          <w:szCs w:val="28"/>
          <w:lang w:eastAsia="zh-CN"/>
        </w:rPr>
        <w:t>政府信息公开选项：主动公开</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after="0" w:line="400" w:lineRule="exact"/>
        <w:ind w:left="0" w:leftChars="0" w:right="0" w:rightChars="0" w:firstLine="280" w:firstLineChars="100"/>
        <w:jc w:val="left"/>
        <w:textAlignment w:val="auto"/>
        <w:outlineLvl w:val="9"/>
        <w:rPr>
          <w:rFonts w:hint="default"/>
        </w:rPr>
      </w:pPr>
      <w:r>
        <w:rPr>
          <w:sz w:val="28"/>
        </w:rPr>
        <mc:AlternateContent>
          <mc:Choice Requires="wps">
            <w:drawing>
              <wp:anchor distT="0" distB="0" distL="114300" distR="114300" simplePos="0" relativeHeight="251754496" behindDoc="0" locked="0" layoutInCell="1" allowOverlap="1">
                <wp:simplePos x="0" y="0"/>
                <wp:positionH relativeFrom="column">
                  <wp:posOffset>-12065</wp:posOffset>
                </wp:positionH>
                <wp:positionV relativeFrom="paragraph">
                  <wp:posOffset>273050</wp:posOffset>
                </wp:positionV>
                <wp:extent cx="5622925" cy="0"/>
                <wp:effectExtent l="0" t="0" r="0" b="0"/>
                <wp:wrapNone/>
                <wp:docPr id="73" name="直接连接符 2"/>
                <wp:cNvGraphicFramePr/>
                <a:graphic xmlns:a="http://schemas.openxmlformats.org/drawingml/2006/main">
                  <a:graphicData uri="http://schemas.microsoft.com/office/word/2010/wordprocessingShape">
                    <wps:wsp>
                      <wps:cNvCnPr/>
                      <wps:spPr>
                        <a:xfrm>
                          <a:off x="0" y="0"/>
                          <a:ext cx="562292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2" o:spid="_x0000_s1026" o:spt="32" type="#_x0000_t32" style="position:absolute;left:0pt;margin-left:-0.95pt;margin-top:21.5pt;height:0pt;width:442.75pt;z-index:251754496;mso-width-relative:page;mso-height-relative:page;" filled="f" stroked="t" coordsize="21600,21600" o:gfxdata="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3hvT1wAAAAgBAAAP&#10;AAAAAAAAAAEAIAAAACIAAABkcnMvZG93bnJldi54bWxQSwECFAAUAAAACACHTuJAHr9IwuABAACj&#10;AwAADgAAAAAAAAABACAAAAAmAQAAZHJzL2Uyb0RvYy54bWxQSwUGAAAAAAYABgBZAQAAeAU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rPr>
        <w:t>柳州市柳南区人民政府</w:t>
      </w:r>
      <w:r>
        <w:rPr>
          <w:rFonts w:hint="default" w:ascii="Times New Roman" w:hAnsi="Times New Roman" w:eastAsia="仿宋_GB2312" w:cs="Times New Roman"/>
          <w:sz w:val="28"/>
          <w:szCs w:val="28"/>
          <w:lang w:eastAsia="zh-CN"/>
        </w:rPr>
        <w:t>办公室</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2021年</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rPr>
        <w:t>日印发</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rdia New">
    <w:panose1 w:val="020B0304020202020204"/>
    <w:charset w:val="00"/>
    <w:family w:val="swiss"/>
    <w:pitch w:val="default"/>
    <w:sig w:usb0="81000003" w:usb1="00000000" w:usb2="00000000" w:usb3="00000000" w:csb0="0001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7A"/>
    <w:family w:val="auto"/>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方正仿宋_GB2312">
    <w:panose1 w:val="02000000000000000000"/>
    <w:charset w:val="7A"/>
    <w:family w:val="auto"/>
    <w:pitch w:val="default"/>
    <w:sig w:usb0="00000000" w:usb1="00000000" w:usb2="00000000" w:usb3="00000000" w:csb0="00000000" w:csb1="00000000"/>
  </w:font>
  <w:font w:name="方正黑体_GBK">
    <w:panose1 w:val="03000509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pStyle w:val="4"/>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9F91DA"/>
    <w:multiLevelType w:val="multilevel"/>
    <w:tmpl w:val="C19F91DA"/>
    <w:lvl w:ilvl="0" w:tentative="0">
      <w:start w:val="1"/>
      <w:numFmt w:val="decimal"/>
      <w:lvlText w:val="%1"/>
      <w:lvlJc w:val="left"/>
      <w:pPr>
        <w:tabs>
          <w:tab w:val="left" w:pos="0"/>
        </w:tabs>
        <w:ind w:left="1227" w:hanging="480"/>
      </w:pPr>
      <w:rPr>
        <w:rFonts w:hint="default" w:ascii="黑体" w:hAnsi="黑体" w:eastAsia="黑体" w:cs="黑体"/>
        <w:w w:val="99"/>
        <w:sz w:val="32"/>
        <w:szCs w:val="32"/>
        <w:lang w:val="zh-CN" w:eastAsia="zh-CN" w:bidi="zh-CN"/>
      </w:rPr>
    </w:lvl>
    <w:lvl w:ilvl="1" w:tentative="0">
      <w:start w:val="1"/>
      <w:numFmt w:val="decimal"/>
      <w:lvlText w:val="%1.%2"/>
      <w:lvlJc w:val="left"/>
      <w:pPr>
        <w:tabs>
          <w:tab w:val="left" w:pos="0"/>
        </w:tabs>
        <w:ind w:left="791" w:hanging="26"/>
      </w:pPr>
      <w:rPr>
        <w:rFonts w:hint="default" w:ascii="Times New Roman" w:hAnsi="Times New Roman" w:eastAsia="Times New Roman" w:cs="Times New Roman"/>
        <w:spacing w:val="-1"/>
        <w:w w:val="99"/>
        <w:sz w:val="32"/>
        <w:szCs w:val="32"/>
        <w:lang w:val="zh-CN" w:eastAsia="zh-CN" w:bidi="zh-CN"/>
      </w:rPr>
    </w:lvl>
    <w:lvl w:ilvl="2" w:tentative="0">
      <w:start w:val="1"/>
      <w:numFmt w:val="decimal"/>
      <w:lvlText w:val="%1.%2.%3"/>
      <w:lvlJc w:val="left"/>
      <w:pPr>
        <w:tabs>
          <w:tab w:val="left" w:pos="958"/>
        </w:tabs>
        <w:ind w:left="1707" w:hanging="749"/>
      </w:pPr>
      <w:rPr>
        <w:rFonts w:hint="default" w:ascii="Times New Roman" w:hAnsi="Times New Roman" w:eastAsia="Times New Roman" w:cs="Times New Roman"/>
        <w:spacing w:val="-1"/>
        <w:w w:val="99"/>
        <w:sz w:val="32"/>
        <w:szCs w:val="32"/>
        <w:lang w:val="zh-CN" w:eastAsia="zh-CN" w:bidi="zh-CN"/>
      </w:rPr>
    </w:lvl>
    <w:lvl w:ilvl="3" w:tentative="0">
      <w:start w:val="0"/>
      <w:numFmt w:val="bullet"/>
      <w:lvlText w:val="•"/>
      <w:lvlJc w:val="left"/>
      <w:pPr>
        <w:tabs>
          <w:tab w:val="left" w:pos="0"/>
        </w:tabs>
        <w:ind w:left="1700" w:hanging="960"/>
      </w:pPr>
      <w:rPr>
        <w:rFonts w:hint="default"/>
        <w:lang w:val="zh-CN" w:eastAsia="zh-CN" w:bidi="zh-CN"/>
      </w:rPr>
    </w:lvl>
    <w:lvl w:ilvl="4" w:tentative="0">
      <w:start w:val="0"/>
      <w:numFmt w:val="bullet"/>
      <w:lvlText w:val="•"/>
      <w:lvlJc w:val="left"/>
      <w:pPr>
        <w:tabs>
          <w:tab w:val="left" w:pos="0"/>
        </w:tabs>
        <w:ind w:left="2757" w:hanging="960"/>
      </w:pPr>
      <w:rPr>
        <w:rFonts w:hint="default"/>
        <w:lang w:val="zh-CN" w:eastAsia="zh-CN" w:bidi="zh-CN"/>
      </w:rPr>
    </w:lvl>
    <w:lvl w:ilvl="5" w:tentative="0">
      <w:start w:val="0"/>
      <w:numFmt w:val="bullet"/>
      <w:lvlText w:val="•"/>
      <w:lvlJc w:val="left"/>
      <w:pPr>
        <w:tabs>
          <w:tab w:val="left" w:pos="0"/>
        </w:tabs>
        <w:ind w:left="3815" w:hanging="960"/>
      </w:pPr>
      <w:rPr>
        <w:rFonts w:hint="default"/>
        <w:lang w:val="zh-CN" w:eastAsia="zh-CN" w:bidi="zh-CN"/>
      </w:rPr>
    </w:lvl>
    <w:lvl w:ilvl="6" w:tentative="0">
      <w:start w:val="0"/>
      <w:numFmt w:val="bullet"/>
      <w:lvlText w:val="•"/>
      <w:lvlJc w:val="left"/>
      <w:pPr>
        <w:tabs>
          <w:tab w:val="left" w:pos="0"/>
        </w:tabs>
        <w:ind w:left="4873" w:hanging="960"/>
      </w:pPr>
      <w:rPr>
        <w:rFonts w:hint="default"/>
        <w:lang w:val="zh-CN" w:eastAsia="zh-CN" w:bidi="zh-CN"/>
      </w:rPr>
    </w:lvl>
    <w:lvl w:ilvl="7" w:tentative="0">
      <w:start w:val="0"/>
      <w:numFmt w:val="bullet"/>
      <w:lvlText w:val="•"/>
      <w:lvlJc w:val="left"/>
      <w:pPr>
        <w:tabs>
          <w:tab w:val="left" w:pos="0"/>
        </w:tabs>
        <w:ind w:left="5931" w:hanging="960"/>
      </w:pPr>
      <w:rPr>
        <w:rFonts w:hint="default"/>
        <w:lang w:val="zh-CN" w:eastAsia="zh-CN" w:bidi="zh-CN"/>
      </w:rPr>
    </w:lvl>
    <w:lvl w:ilvl="8" w:tentative="0">
      <w:start w:val="0"/>
      <w:numFmt w:val="bullet"/>
      <w:lvlText w:val="•"/>
      <w:lvlJc w:val="left"/>
      <w:pPr>
        <w:tabs>
          <w:tab w:val="left" w:pos="0"/>
        </w:tabs>
        <w:ind w:left="6989" w:hanging="960"/>
      </w:pPr>
      <w:rPr>
        <w:rFonts w:hint="default"/>
        <w:lang w:val="zh-CN" w:eastAsia="zh-CN" w:bidi="zh-CN"/>
      </w:rPr>
    </w:lvl>
  </w:abstractNum>
  <w:abstractNum w:abstractNumId="1">
    <w:nsid w:val="00000005"/>
    <w:multiLevelType w:val="singleLevel"/>
    <w:tmpl w:val="00000005"/>
    <w:lvl w:ilvl="0" w:tentative="0">
      <w:start w:val="2"/>
      <w:numFmt w:val="decimal"/>
      <w:suff w:val="nothing"/>
      <w:lvlText w:val="（%1）"/>
      <w:lvlJc w:val="left"/>
    </w:lvl>
  </w:abstractNum>
  <w:abstractNum w:abstractNumId="2">
    <w:nsid w:val="476BC6C7"/>
    <w:multiLevelType w:val="multilevel"/>
    <w:tmpl w:val="476BC6C7"/>
    <w:lvl w:ilvl="0" w:tentative="0">
      <w:start w:val="3"/>
      <w:numFmt w:val="decimal"/>
      <w:lvlText w:val="%1"/>
      <w:lvlJc w:val="left"/>
      <w:pPr>
        <w:ind w:left="1707" w:hanging="960"/>
      </w:pPr>
      <w:rPr>
        <w:rFonts w:hint="default"/>
        <w:lang w:val="zh-CN" w:eastAsia="zh-CN" w:bidi="zh-CN"/>
      </w:rPr>
    </w:lvl>
    <w:lvl w:ilvl="1" w:tentative="0">
      <w:start w:val="4"/>
      <w:numFmt w:val="decimal"/>
      <w:lvlText w:val="%1.%2"/>
      <w:lvlJc w:val="left"/>
      <w:pPr>
        <w:ind w:left="1707" w:hanging="960"/>
      </w:pPr>
      <w:rPr>
        <w:rFonts w:hint="default"/>
        <w:lang w:val="zh-CN" w:eastAsia="zh-CN" w:bidi="zh-CN"/>
      </w:rPr>
    </w:lvl>
    <w:lvl w:ilvl="2" w:tentative="0">
      <w:start w:val="1"/>
      <w:numFmt w:val="decimal"/>
      <w:lvlText w:val="%1.%2.%3"/>
      <w:lvlJc w:val="left"/>
      <w:pPr>
        <w:ind w:left="1707" w:hanging="960"/>
      </w:pPr>
      <w:rPr>
        <w:rFonts w:hint="default" w:ascii="Times New Roman" w:hAnsi="Times New Roman" w:eastAsia="Times New Roman" w:cs="Times New Roman"/>
        <w:spacing w:val="-1"/>
        <w:w w:val="99"/>
        <w:sz w:val="32"/>
        <w:szCs w:val="32"/>
        <w:lang w:val="zh-CN" w:eastAsia="zh-CN" w:bidi="zh-CN"/>
      </w:rPr>
    </w:lvl>
    <w:lvl w:ilvl="3" w:tentative="0">
      <w:start w:val="0"/>
      <w:numFmt w:val="bullet"/>
      <w:lvlText w:val="•"/>
      <w:lvlJc w:val="left"/>
      <w:pPr>
        <w:ind w:left="3921" w:hanging="960"/>
      </w:pPr>
      <w:rPr>
        <w:rFonts w:hint="default"/>
        <w:lang w:val="zh-CN" w:eastAsia="zh-CN" w:bidi="zh-CN"/>
      </w:rPr>
    </w:lvl>
    <w:lvl w:ilvl="4" w:tentative="0">
      <w:start w:val="0"/>
      <w:numFmt w:val="bullet"/>
      <w:lvlText w:val="•"/>
      <w:lvlJc w:val="left"/>
      <w:pPr>
        <w:ind w:left="4662" w:hanging="960"/>
      </w:pPr>
      <w:rPr>
        <w:rFonts w:hint="default"/>
        <w:lang w:val="zh-CN" w:eastAsia="zh-CN" w:bidi="zh-CN"/>
      </w:rPr>
    </w:lvl>
    <w:lvl w:ilvl="5" w:tentative="0">
      <w:start w:val="0"/>
      <w:numFmt w:val="bullet"/>
      <w:lvlText w:val="•"/>
      <w:lvlJc w:val="left"/>
      <w:pPr>
        <w:ind w:left="5402" w:hanging="960"/>
      </w:pPr>
      <w:rPr>
        <w:rFonts w:hint="default"/>
        <w:lang w:val="zh-CN" w:eastAsia="zh-CN" w:bidi="zh-CN"/>
      </w:rPr>
    </w:lvl>
    <w:lvl w:ilvl="6" w:tentative="0">
      <w:start w:val="0"/>
      <w:numFmt w:val="bullet"/>
      <w:lvlText w:val="•"/>
      <w:lvlJc w:val="left"/>
      <w:pPr>
        <w:ind w:left="6143" w:hanging="960"/>
      </w:pPr>
      <w:rPr>
        <w:rFonts w:hint="default"/>
        <w:lang w:val="zh-CN" w:eastAsia="zh-CN" w:bidi="zh-CN"/>
      </w:rPr>
    </w:lvl>
    <w:lvl w:ilvl="7" w:tentative="0">
      <w:start w:val="0"/>
      <w:numFmt w:val="bullet"/>
      <w:lvlText w:val="•"/>
      <w:lvlJc w:val="left"/>
      <w:pPr>
        <w:ind w:left="6883" w:hanging="960"/>
      </w:pPr>
      <w:rPr>
        <w:rFonts w:hint="default"/>
        <w:lang w:val="zh-CN" w:eastAsia="zh-CN" w:bidi="zh-CN"/>
      </w:rPr>
    </w:lvl>
    <w:lvl w:ilvl="8" w:tentative="0">
      <w:start w:val="0"/>
      <w:numFmt w:val="bullet"/>
      <w:lvlText w:val="•"/>
      <w:lvlJc w:val="left"/>
      <w:pPr>
        <w:ind w:left="7624" w:hanging="960"/>
      </w:pPr>
      <w:rPr>
        <w:rFonts w:hint="default"/>
        <w:lang w:val="zh-CN" w:eastAsia="zh-CN" w:bidi="zh-CN"/>
      </w:rPr>
    </w:lvl>
  </w:abstractNum>
  <w:abstractNum w:abstractNumId="3">
    <w:nsid w:val="5295F96D"/>
    <w:multiLevelType w:val="singleLevel"/>
    <w:tmpl w:val="5295F96D"/>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D4E21"/>
    <w:rsid w:val="0285344C"/>
    <w:rsid w:val="3138003D"/>
    <w:rsid w:val="41CF7DE0"/>
    <w:rsid w:val="527D4E21"/>
    <w:rsid w:val="62A25AAC"/>
    <w:rsid w:val="6EA05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ordia New"/>
      <w:kern w:val="2"/>
      <w:sz w:val="21"/>
      <w:szCs w:val="28"/>
      <w:lang w:val="en-US" w:eastAsia="zh-CN" w:bidi="th-TH"/>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iPriority w:val="0"/>
    <w:pPr>
      <w:spacing w:line="360" w:lineRule="auto"/>
      <w:ind w:firstLine="720" w:firstLineChars="200"/>
      <w:jc w:val="left"/>
    </w:pPr>
    <w:rPr>
      <w:rFonts w:ascii="宋体" w:hAnsi="宋体" w:cs="宋体"/>
      <w:sz w:val="28"/>
      <w:szCs w:val="22"/>
    </w:rPr>
  </w:style>
  <w:style w:type="paragraph" w:styleId="3">
    <w:name w:val="Body Text"/>
    <w:basedOn w:val="1"/>
    <w:uiPriority w:val="0"/>
    <w:pPr>
      <w:jc w:val="center"/>
    </w:pPr>
    <w:rPr>
      <w:b/>
      <w:bCs/>
      <w:sz w:val="4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Heading #2|1"/>
    <w:basedOn w:val="1"/>
    <w:uiPriority w:val="0"/>
    <w:pPr>
      <w:widowControl w:val="0"/>
      <w:shd w:val="clear" w:color="auto" w:fill="auto"/>
      <w:spacing w:line="386" w:lineRule="auto"/>
      <w:ind w:firstLine="630"/>
      <w:outlineLvl w:val="1"/>
    </w:pPr>
    <w:rPr>
      <w:rFonts w:ascii="宋体" w:hAnsi="宋体" w:eastAsia="宋体" w:cs="宋体"/>
      <w:b/>
      <w:bCs/>
      <w:color w:val="717077"/>
      <w:sz w:val="30"/>
      <w:szCs w:val="30"/>
      <w:u w:val="none"/>
      <w:shd w:val="clear" w:color="auto" w:fill="auto"/>
      <w:lang w:val="zh-TW" w:eastAsia="zh-TW" w:bidi="zh-TW"/>
    </w:rPr>
  </w:style>
  <w:style w:type="paragraph" w:customStyle="1" w:styleId="9">
    <w:name w:val="Body text|1"/>
    <w:basedOn w:val="1"/>
    <w:uiPriority w:val="0"/>
    <w:pPr>
      <w:widowControl w:val="0"/>
      <w:shd w:val="clear" w:color="auto" w:fill="auto"/>
      <w:spacing w:line="394" w:lineRule="auto"/>
      <w:ind w:firstLine="400"/>
    </w:pPr>
    <w:rPr>
      <w:rFonts w:ascii="宋体" w:hAnsi="宋体" w:eastAsia="宋体" w:cs="宋体"/>
      <w:color w:val="717077"/>
      <w:sz w:val="30"/>
      <w:szCs w:val="30"/>
      <w:u w:val="none"/>
      <w:shd w:val="clear" w:color="auto" w:fill="auto"/>
      <w:lang w:val="zh-TW" w:eastAsia="zh-TW" w:bidi="zh-TW"/>
    </w:rPr>
  </w:style>
  <w:style w:type="paragraph" w:customStyle="1" w:styleId="10">
    <w:name w:val="Body text|3"/>
    <w:basedOn w:val="1"/>
    <w:uiPriority w:val="0"/>
    <w:pPr>
      <w:widowControl w:val="0"/>
      <w:shd w:val="clear" w:color="auto" w:fill="auto"/>
      <w:spacing w:after="500" w:line="528" w:lineRule="exact"/>
      <w:jc w:val="center"/>
    </w:pPr>
    <w:rPr>
      <w:rFonts w:ascii="宋体" w:hAnsi="宋体" w:eastAsia="宋体" w:cs="宋体"/>
      <w:color w:val="717077"/>
      <w:sz w:val="42"/>
      <w:szCs w:val="42"/>
      <w:u w:val="none"/>
      <w:shd w:val="clear" w:color="auto" w:fill="auto"/>
      <w:lang w:val="zh-TW" w:eastAsia="zh-TW" w:bidi="zh-TW"/>
    </w:rPr>
  </w:style>
  <w:style w:type="paragraph" w:customStyle="1" w:styleId="11">
    <w:name w:val="Other|1"/>
    <w:basedOn w:val="1"/>
    <w:uiPriority w:val="0"/>
    <w:pPr>
      <w:widowControl w:val="0"/>
      <w:shd w:val="clear" w:color="auto" w:fill="auto"/>
      <w:spacing w:line="394" w:lineRule="auto"/>
      <w:ind w:firstLine="400"/>
    </w:pPr>
    <w:rPr>
      <w:rFonts w:ascii="宋体" w:hAnsi="宋体" w:eastAsia="宋体" w:cs="宋体"/>
      <w:color w:val="717077"/>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2021-12-07T07:07:00Z</dcterms:created>
  <dc:creator>炖酥苗 </dc:creator>
  <cp:lastModifiedBy>Administrator</cp:lastModifiedBy>
  <cp:lastPrinted>2021-12-07T07:12:00Z</cp:lastPrinted>
  <dcterms:modified xsi:type="dcterms:W3CDTF">2022-01-27T02:59:53Z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2144D9717D24488EA671893572AE6ABD</vt:lpwstr>
  </property>
</Properties>
</file>