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color w:val="000000"/>
          <w:kern w:val="0"/>
          <w:sz w:val="32"/>
          <w:szCs w:val="32"/>
          <w:lang w:val="en-US" w:eastAsia="zh-CN" w:bidi="ar"/>
        </w:rPr>
        <w:t>柳南政规〔2021〕5号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Cs/>
          <w:color w:val="000000"/>
          <w:sz w:val="32"/>
          <w:szCs w:val="32"/>
        </w:rPr>
      </w:pPr>
    </w:p>
    <w:p>
      <w:pPr>
        <w:adjustRightInd w:val="0"/>
        <w:snapToGrid w:val="0"/>
        <w:spacing w:line="600" w:lineRule="exact"/>
        <w:jc w:val="center"/>
        <w:rPr>
          <w:rFonts w:hint="eastAsia" w:ascii="方正小标宋简体" w:hAnsi="仿宋_GB2312" w:eastAsia="方正小标宋简体" w:cs="仿宋_GB2312"/>
          <w:bCs/>
          <w:color w:val="000000"/>
          <w:sz w:val="44"/>
          <w:szCs w:val="44"/>
          <w:lang w:eastAsia="zh-CN"/>
        </w:rPr>
      </w:pPr>
      <w:r>
        <w:rPr>
          <w:rFonts w:hint="eastAsia" w:ascii="方正小标宋简体" w:hAnsi="仿宋_GB2312" w:eastAsia="方正小标宋简体" w:cs="仿宋_GB2312"/>
          <w:bCs/>
          <w:color w:val="000000"/>
          <w:sz w:val="44"/>
          <w:szCs w:val="44"/>
          <w:lang w:eastAsia="zh-CN"/>
        </w:rPr>
        <w:t>柳州市</w:t>
      </w:r>
      <w:r>
        <w:rPr>
          <w:rFonts w:hint="eastAsia" w:ascii="方正小标宋简体" w:hAnsi="仿宋_GB2312" w:eastAsia="方正小标宋简体" w:cs="仿宋_GB2312"/>
          <w:bCs/>
          <w:color w:val="000000"/>
          <w:sz w:val="44"/>
          <w:szCs w:val="44"/>
        </w:rPr>
        <w:t>柳</w:t>
      </w:r>
      <w:r>
        <w:rPr>
          <w:rFonts w:hint="eastAsia" w:ascii="方正小标宋简体" w:hAnsi="仿宋_GB2312" w:eastAsia="方正小标宋简体" w:cs="仿宋_GB2312"/>
          <w:bCs/>
          <w:color w:val="000000"/>
          <w:sz w:val="44"/>
          <w:szCs w:val="44"/>
          <w:lang w:eastAsia="zh-CN"/>
        </w:rPr>
        <w:t>南区</w:t>
      </w:r>
      <w:r>
        <w:rPr>
          <w:rFonts w:hint="eastAsia" w:ascii="方正小标宋简体" w:hAnsi="仿宋_GB2312" w:eastAsia="方正小标宋简体" w:cs="仿宋_GB2312"/>
          <w:bCs/>
          <w:color w:val="000000"/>
          <w:sz w:val="44"/>
          <w:szCs w:val="44"/>
        </w:rPr>
        <w:t>人民政府关于印发柳</w:t>
      </w:r>
      <w:r>
        <w:rPr>
          <w:rFonts w:hint="eastAsia" w:ascii="方正小标宋简体" w:hAnsi="仿宋_GB2312" w:eastAsia="方正小标宋简体" w:cs="仿宋_GB2312"/>
          <w:bCs/>
          <w:color w:val="000000"/>
          <w:sz w:val="44"/>
          <w:szCs w:val="44"/>
          <w:lang w:eastAsia="zh-CN"/>
        </w:rPr>
        <w:t>南区</w:t>
      </w:r>
    </w:p>
    <w:p>
      <w:pPr>
        <w:adjustRightInd w:val="0"/>
        <w:snapToGrid w:val="0"/>
        <w:spacing w:line="600" w:lineRule="exact"/>
        <w:jc w:val="center"/>
        <w:rPr>
          <w:rFonts w:ascii="方正小标宋简体" w:hAnsi="仿宋_GB2312" w:eastAsia="方正小标宋简体" w:cs="仿宋_GB2312"/>
          <w:bCs/>
          <w:color w:val="000000"/>
          <w:sz w:val="44"/>
          <w:szCs w:val="44"/>
        </w:rPr>
      </w:pPr>
      <w:r>
        <w:rPr>
          <w:rFonts w:hint="eastAsia" w:ascii="方正小标宋简体" w:hAnsi="仿宋_GB2312" w:eastAsia="方正小标宋简体" w:cs="仿宋_GB2312"/>
          <w:bCs/>
          <w:color w:val="000000"/>
          <w:sz w:val="44"/>
          <w:szCs w:val="44"/>
        </w:rPr>
        <w:t>疫苗安全事件应急预案（试行）的通知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各镇人民政府、街道办事处，区政府各部门，</w:t>
      </w:r>
      <w:r>
        <w:rPr>
          <w:rFonts w:hint="default" w:ascii="Times New Roman" w:hAnsi="Times New Roman" w:eastAsia="仿宋_GB2312" w:cs="Times New Roman"/>
          <w:color w:val="000000"/>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现将《柳州市疫苗安全事件应急预案（试行）》印发给你们，请认真贯彻执行。</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color w:val="000000"/>
          <w:kern w:val="0"/>
          <w:sz w:val="32"/>
          <w:szCs w:val="32"/>
          <w:lang w:bidi="ar"/>
        </w:rPr>
      </w:pP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color w:val="000000"/>
          <w:kern w:val="0"/>
          <w:sz w:val="32"/>
          <w:szCs w:val="32"/>
          <w:lang w:bidi="ar"/>
        </w:rPr>
      </w:pPr>
    </w:p>
    <w:p>
      <w:pPr>
        <w:keepNext w:val="0"/>
        <w:keepLines w:val="0"/>
        <w:pageBreakBefore w:val="0"/>
        <w:widowControl w:val="0"/>
        <w:tabs>
          <w:tab w:val="left" w:pos="7797"/>
        </w:tabs>
        <w:kinsoku/>
        <w:wordWrap/>
        <w:overflowPunct/>
        <w:topLinePunct w:val="0"/>
        <w:autoSpaceDE/>
        <w:autoSpaceDN/>
        <w:bidi w:val="0"/>
        <w:spacing w:line="540" w:lineRule="exact"/>
        <w:ind w:right="0" w:rightChars="0"/>
        <w:jc w:val="center"/>
        <w:textAlignment w:val="auto"/>
        <w:outlineLvl w:val="9"/>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柳州市</w:t>
      </w:r>
      <w:r>
        <w:rPr>
          <w:rFonts w:hint="default" w:ascii="Times New Roman" w:hAnsi="Times New Roman" w:eastAsia="仿宋_GB2312" w:cs="Times New Roman"/>
          <w:bCs/>
          <w:sz w:val="32"/>
          <w:szCs w:val="32"/>
        </w:rPr>
        <w:t>柳</w:t>
      </w:r>
      <w:r>
        <w:rPr>
          <w:rFonts w:hint="default" w:ascii="Times New Roman" w:hAnsi="Times New Roman" w:eastAsia="仿宋_GB2312" w:cs="Times New Roman"/>
          <w:bCs/>
          <w:sz w:val="32"/>
          <w:szCs w:val="32"/>
          <w:lang w:eastAsia="zh-CN"/>
        </w:rPr>
        <w:t>南区</w:t>
      </w:r>
      <w:r>
        <w:rPr>
          <w:rFonts w:hint="default" w:ascii="Times New Roman" w:hAnsi="Times New Roman" w:eastAsia="仿宋_GB2312" w:cs="Times New Roman"/>
          <w:bCs/>
          <w:sz w:val="32"/>
          <w:szCs w:val="32"/>
        </w:rPr>
        <w:t>人民政府</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 xml:space="preserve">  20</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bCs/>
          <w:sz w:val="32"/>
          <w:szCs w:val="32"/>
        </w:rPr>
        <w:t>年12月</w:t>
      </w:r>
      <w:r>
        <w:rPr>
          <w:rFonts w:hint="default" w:ascii="Times New Roman" w:hAnsi="Times New Roman" w:eastAsia="仿宋_GB2312" w:cs="Times New Roman"/>
          <w:bCs/>
          <w:sz w:val="32"/>
          <w:szCs w:val="32"/>
          <w:lang w:val="en-US" w:eastAsia="zh-CN"/>
        </w:rPr>
        <w:t>31</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Cs/>
          <w:sz w:val="32"/>
          <w:szCs w:val="32"/>
        </w:rPr>
      </w:pPr>
    </w:p>
    <w:p>
      <w:pPr>
        <w:pStyle w:val="2"/>
        <w:rPr>
          <w:rFonts w:hint="default"/>
        </w:rPr>
      </w:pP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Cs/>
          <w:sz w:val="32"/>
          <w:szCs w:val="32"/>
        </w:rPr>
      </w:pPr>
    </w:p>
    <w:p>
      <w:pPr>
        <w:pStyle w:val="2"/>
        <w:rPr>
          <w:rFonts w:hint="default"/>
        </w:rPr>
      </w:pPr>
    </w:p>
    <w:p>
      <w:pPr>
        <w:keepNext w:val="0"/>
        <w:keepLines w:val="0"/>
        <w:pageBreakBefore w:val="0"/>
        <w:widowControl w:val="0"/>
        <w:tabs>
          <w:tab w:val="center" w:pos="4153"/>
          <w:tab w:val="right" w:pos="8306"/>
        </w:tabs>
        <w:kinsoku/>
        <w:wordWrap/>
        <w:overflowPunct/>
        <w:topLinePunct w:val="0"/>
        <w:autoSpaceDE/>
        <w:autoSpaceDN/>
        <w:bidi w:val="0"/>
        <w:adjustRightInd/>
        <w:spacing w:line="400" w:lineRule="exact"/>
        <w:ind w:left="0" w:leftChars="0" w:right="0" w:rightChars="0" w:firstLine="320" w:firstLineChars="100"/>
        <w:jc w:val="left"/>
        <w:outlineLvl w:val="9"/>
        <w:rPr>
          <w:rFonts w:hint="default" w:ascii="Times New Roman" w:hAnsi="Times New Roman" w:eastAsia="仿宋_GB2312" w:cs="Times New Roman"/>
          <w:bCs/>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柳</w:t>
      </w:r>
      <w:r>
        <w:rPr>
          <w:rFonts w:hint="eastAsia" w:ascii="Times New Roman" w:hAnsi="Times New Roman" w:eastAsia="方正小标宋简体" w:cs="Times New Roman"/>
          <w:b w:val="0"/>
          <w:bCs w:val="0"/>
          <w:sz w:val="44"/>
          <w:szCs w:val="44"/>
          <w:lang w:eastAsia="zh-CN"/>
        </w:rPr>
        <w:t>南区</w:t>
      </w:r>
      <w:r>
        <w:rPr>
          <w:rFonts w:hint="default" w:ascii="Times New Roman" w:hAnsi="Times New Roman" w:eastAsia="方正小标宋简体" w:cs="Times New Roman"/>
          <w:b w:val="0"/>
          <w:bCs w:val="0"/>
          <w:sz w:val="44"/>
          <w:szCs w:val="44"/>
        </w:rPr>
        <w:t>疫苗安全事件</w:t>
      </w:r>
      <w:r>
        <w:rPr>
          <w:rFonts w:hint="default" w:ascii="Times New Roman" w:hAnsi="Times New Roman" w:eastAsia="方正小标宋简体" w:cs="Times New Roman"/>
          <w:b w:val="0"/>
          <w:bCs w:val="0"/>
          <w:sz w:val="44"/>
          <w:szCs w:val="44"/>
          <w:lang w:eastAsia="zh-CN"/>
        </w:rPr>
        <w:t>应</w:t>
      </w:r>
      <w:r>
        <w:rPr>
          <w:rFonts w:hint="default" w:ascii="Times New Roman" w:hAnsi="Times New Roman" w:eastAsia="方正小标宋简体" w:cs="Times New Roman"/>
          <w:b w:val="0"/>
          <w:bCs w:val="0"/>
          <w:sz w:val="44"/>
          <w:szCs w:val="44"/>
        </w:rPr>
        <w:t>急预案</w:t>
      </w:r>
      <w:r>
        <w:rPr>
          <w:rFonts w:hint="eastAsia" w:ascii="Times New Roman" w:hAnsi="Times New Roman" w:eastAsia="方正小标宋简体" w:cs="Times New Roman"/>
          <w:b w:val="0"/>
          <w:bCs w:val="0"/>
          <w:sz w:val="44"/>
          <w:szCs w:val="44"/>
          <w:lang w:eastAsia="zh-CN"/>
        </w:rPr>
        <w:t>（试行）</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default" w:ascii="Times New Roman" w:hAnsi="Times New Roman" w:eastAsia="仿宋" w:cs="Times New Roman"/>
          <w:b w:val="0"/>
          <w:bCs w:val="0"/>
          <w:sz w:val="36"/>
          <w:szCs w:val="36"/>
        </w:rPr>
      </w:pPr>
      <w:r>
        <w:rPr>
          <w:rFonts w:hint="default" w:ascii="Times New Roman" w:hAnsi="Times New Roman" w:eastAsia="方正小标宋简体" w:cs="Times New Roman"/>
          <w:b w:val="0"/>
          <w:bCs w:val="0"/>
          <w:sz w:val="44"/>
          <w:szCs w:val="44"/>
        </w:rPr>
        <w:t>
</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b/>
          <w:bCs/>
          <w:color w:val="000000"/>
          <w:kern w:val="0"/>
          <w:sz w:val="32"/>
          <w:szCs w:val="32"/>
          <w:u w:val="none"/>
          <w:shd w:val="clear" w:color="auto" w:fill="auto"/>
          <w:lang w:val="en-US" w:eastAsia="zh-CN" w:bidi="ar"/>
        </w:rPr>
      </w:pPr>
      <w:bookmarkStart w:id="0" w:name="bookmark4"/>
      <w:bookmarkStart w:id="1" w:name="bookmark3"/>
      <w:bookmarkStart w:id="2" w:name="bookmark5"/>
      <w:r>
        <w:rPr>
          <w:rFonts w:hint="default" w:ascii="Times New Roman" w:hAnsi="Times New Roman" w:eastAsia="黑体" w:cs="Times New Roman"/>
          <w:b/>
          <w:bCs/>
          <w:color w:val="000000"/>
          <w:kern w:val="0"/>
          <w:sz w:val="32"/>
          <w:szCs w:val="32"/>
          <w:u w:val="none"/>
          <w:shd w:val="clear" w:color="auto" w:fill="auto"/>
          <w:lang w:val="en-US" w:eastAsia="zh-CN" w:bidi="ar"/>
        </w:rPr>
        <w:t>目</w:t>
      </w:r>
      <w:r>
        <w:rPr>
          <w:rFonts w:hint="eastAsia" w:ascii="黑体" w:hAnsi="黑体" w:eastAsia="黑体" w:cs="黑体"/>
          <w:sz w:val="32"/>
          <w:szCs w:val="32"/>
        </w:rPr>
        <w:tab/>
      </w:r>
      <w:r>
        <w:rPr>
          <w:rFonts w:hint="eastAsia" w:ascii="黑体" w:hAnsi="黑体" w:eastAsia="黑体" w:cs="黑体"/>
          <w:sz w:val="32"/>
          <w:szCs w:val="32"/>
          <w:lang w:val="en-US" w:eastAsia="zh-CN"/>
        </w:rPr>
        <w:t xml:space="preserve"> </w:t>
      </w:r>
      <w:r>
        <w:rPr>
          <w:rFonts w:hint="default" w:ascii="Times New Roman" w:hAnsi="Times New Roman" w:eastAsia="黑体" w:cs="Times New Roman"/>
          <w:b/>
          <w:bCs/>
          <w:color w:val="000000"/>
          <w:kern w:val="0"/>
          <w:sz w:val="32"/>
          <w:szCs w:val="32"/>
          <w:u w:val="none"/>
          <w:shd w:val="clear" w:color="auto" w:fill="auto"/>
          <w:lang w:val="en-US" w:eastAsia="zh-CN" w:bidi="ar"/>
        </w:rPr>
        <w:t>录</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  总则</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1.1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编制目的</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1.2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编制依据</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1.3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分级标准</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1.4</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适用范围</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1.5</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处置原则</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3" w:name="bookmark6"/>
      <w:bookmarkStart w:id="4" w:name="bookmark7"/>
      <w:bookmarkStart w:id="5" w:name="bookmark8"/>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  组织体系</w:t>
      </w:r>
      <w:bookmarkEnd w:id="3"/>
      <w:bookmarkEnd w:id="4"/>
      <w:bookmarkEnd w:id="5"/>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应急机制启动</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应急指挥部设置</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应急指挥部职责</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2.4</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应急指挥部办公室职责</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2.5</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应急指挥部成员单位职责</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2.6</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应急指挥部工作组设置及职责</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2.7</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专业技术机构与职责</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6" w:name="bookmark9"/>
      <w:bookmarkStart w:id="7" w:name="bookmark10"/>
      <w:bookmarkStart w:id="8" w:name="bookmark11"/>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  监测、预警、报告与评估</w:t>
      </w:r>
      <w:bookmarkEnd w:id="6"/>
      <w:bookmarkEnd w:id="7"/>
      <w:bookmarkEnd w:id="8"/>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3.1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监测</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3.2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预警</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3.3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事件的报告</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3.4</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事件的评估</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9" w:name="bookmark14"/>
      <w:bookmarkStart w:id="10" w:name="bookmark13"/>
      <w:bookmarkStart w:id="11" w:name="bookmark12"/>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4  应急响应和终止</w:t>
      </w:r>
      <w:bookmarkEnd w:id="9"/>
      <w:bookmarkEnd w:id="10"/>
      <w:bookmarkEnd w:id="11"/>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4.1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事发地先期处置</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4.2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应急响应措施</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4.3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应急响应的级别调整和终止</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4.4</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信息发布</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 w:name="bookmark16"/>
      <w:bookmarkStart w:id="13" w:name="bookmark17"/>
      <w:bookmarkStart w:id="14" w:name="bookmark15"/>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5  后期处置</w:t>
      </w:r>
      <w:bookmarkEnd w:id="12"/>
      <w:bookmarkEnd w:id="13"/>
      <w:bookmarkEnd w:id="14"/>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5.1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善后处置</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5.2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总结评估</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5.3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责任与奖惩</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5" w:name="bookmark18"/>
      <w:bookmarkStart w:id="16" w:name="bookmark20"/>
      <w:bookmarkStart w:id="17" w:name="bookmark19"/>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6  应急保障</w:t>
      </w:r>
      <w:bookmarkEnd w:id="15"/>
      <w:bookmarkEnd w:id="16"/>
      <w:bookmarkEnd w:id="17"/>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队伍保障</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医疗保障</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交通运输保障</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6.4</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资金保障</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6.5</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信息保障</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6.6</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预案演练</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6.7</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宣传教育</w:t>
      </w:r>
    </w:p>
    <w:p>
      <w:pPr>
        <w:pStyle w:val="8"/>
        <w:keepNext/>
        <w:keepLines/>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8" w:name="bookmark22"/>
      <w:bookmarkStart w:id="19" w:name="bookmark23"/>
      <w:bookmarkStart w:id="20" w:name="bookmark21"/>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7  附则</w:t>
      </w:r>
      <w:bookmarkEnd w:id="18"/>
      <w:bookmarkEnd w:id="19"/>
      <w:bookmarkEnd w:id="20"/>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7.1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预案管理与更新</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7.2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预案解释部门</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en-US" w:bidi="ar"/>
        </w:rPr>
        <w:t>7.3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 xml:space="preserve"> 预案实施时间</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br w:type="page"/>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left"/>
        <w:textAlignment w:val="auto"/>
        <w:rPr>
          <w:rFonts w:hint="default" w:ascii="Times New Roman" w:hAnsi="Times New Roman" w:eastAsia="黑体" w:cs="Times New Roman"/>
          <w:b w:val="0"/>
          <w:bCs w:val="0"/>
          <w:color w:val="000000"/>
          <w:kern w:val="0"/>
          <w:sz w:val="32"/>
          <w:szCs w:val="32"/>
          <w:u w:val="none"/>
          <w:shd w:val="clear" w:color="auto" w:fill="auto"/>
          <w:lang w:val="en-US" w:eastAsia="zh-CN" w:bidi="ar"/>
        </w:rPr>
      </w:pPr>
      <w:r>
        <w:rPr>
          <w:rFonts w:hint="default" w:ascii="Times New Roman" w:hAnsi="Times New Roman" w:eastAsia="黑体" w:cs="Times New Roman"/>
          <w:b w:val="0"/>
          <w:bCs w:val="0"/>
          <w:color w:val="000000"/>
          <w:kern w:val="0"/>
          <w:sz w:val="32"/>
          <w:szCs w:val="32"/>
          <w:u w:val="none"/>
          <w:shd w:val="clear" w:color="auto" w:fill="auto"/>
          <w:lang w:val="en-US" w:eastAsia="zh-CN" w:bidi="ar"/>
        </w:rPr>
        <w:t>总则</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21" w:name="bookmark24"/>
      <w:bookmarkStart w:id="22" w:name="bookmark26"/>
      <w:bookmarkStart w:id="23" w:name="bookmark25"/>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编制目的</w:t>
      </w:r>
      <w:bookmarkEnd w:id="21"/>
      <w:bookmarkEnd w:id="22"/>
      <w:bookmarkEnd w:id="23"/>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建立健全疫苗安全事件应急处理机制，有效预防、积极应对我区疫苗安全事件，高效组织应急处置工作，最大限度地降低疫苗安全事件的危害，保障公众健康和生命安全，维护正常的社会经济秩序。</w:t>
      </w:r>
      <w:bookmarkStart w:id="24" w:name="bookmark29"/>
      <w:bookmarkStart w:id="25" w:name="bookmark28"/>
      <w:bookmarkStart w:id="26" w:name="bookmark27"/>
    </w:p>
    <w:p>
      <w:pPr>
        <w:pStyle w:val="9"/>
        <w:keepNext w:val="0"/>
        <w:keepLines w:val="0"/>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编制依据</w:t>
      </w:r>
      <w:bookmarkEnd w:id="24"/>
      <w:bookmarkEnd w:id="25"/>
      <w:bookmarkEnd w:id="26"/>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依据《中华人民共和国突发事件应对法》、《中华人民共和国药品管理法》、《中华人民共和国疫苗管理法》、《关于改革和完善疫苗管理体制的意见》（中办发〔2018〕70号）、《疫苗质量安全事件应急预案（试行）》（国药监药管〔2019〕40号）、《药品和医疗器械安全突发事件应急预案（试行）》（国食药监办〔2011〕370号）、《全国疑似预防接种异常反应监测方案》（卫办疾控发〔2010〕94号）、《广西壮族自治区疫苗安全事件应急预案（试行）》、《柳州市疫苗安全事件应急预案（试行）》等有关规定，制定本预案。</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27" w:name="bookmark31"/>
      <w:bookmarkStart w:id="28" w:name="bookmark30"/>
      <w:bookmarkStart w:id="29" w:name="bookmark32"/>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分级标准</w:t>
      </w:r>
      <w:bookmarkEnd w:id="27"/>
      <w:bookmarkEnd w:id="28"/>
      <w:bookmarkEnd w:id="29"/>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事件，指发生疫苗疑似预防接种反应、群体不良事件，经卫生健康部门组织专家调查诊断确认或者怀疑与疫苗质量有关，或者日常监督检查和风险监测中发现的疫苗安全信息，以及其他严重影响公众健康的疫苗安全事件。</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根据事件的危害程度和影响范围将疫苗安全事件分为级别疫苗安全事件和非级别疫苗安全事件。级别疫苗安全事件分为四级，即特别重大疫苗安全事件、重大疫苗安全事件、较大疫苗安全事件和一般疫苗安全事件</w:t>
      </w:r>
      <w:r>
        <w:rPr>
          <w:rFonts w:ascii="Times New Roman" w:hAnsi="仿宋_GB2312" w:eastAsia="仿宋_GB2312" w:cs="Times New Roman"/>
          <w:color w:val="000000"/>
          <w:sz w:val="32"/>
          <w:szCs w:val="32"/>
          <w:lang w:val="en-US" w:eastAsia="zh-CN" w:bidi="ar"/>
        </w:rPr>
        <w:t>，各级政府部门依次执行</w:t>
      </w:r>
      <w:r>
        <w:rPr>
          <w:rFonts w:ascii="Times New Roman" w:hAnsi="仿宋_GB2312" w:eastAsia="仿宋_GB2312" w:cs="Times New Roman"/>
          <w:color w:val="auto"/>
          <w:sz w:val="32"/>
          <w:szCs w:val="32"/>
          <w:lang w:val="en-US" w:eastAsia="zh-CN" w:bidi="ar"/>
        </w:rPr>
        <w:t>Ⅰ级响应、Ⅱ级响应、Ⅲ级响应和Ⅳ级响应</w:t>
      </w:r>
      <w:r>
        <w:rPr>
          <w:rFonts w:hint="default" w:ascii="Times New Roman" w:hAnsi="Times New Roman" w:eastAsia="仿宋_GB2312" w:cs="Times New Roman"/>
          <w:b w:val="0"/>
          <w:bCs w:val="0"/>
          <w:color w:val="000000"/>
          <w:kern w:val="0"/>
          <w:sz w:val="32"/>
          <w:szCs w:val="32"/>
          <w:u w:val="none"/>
          <w:shd w:val="clear" w:color="auto" w:fill="auto"/>
          <w:lang w:val="zh-CN" w:eastAsia="zh-CN" w:bidi="ar"/>
        </w:rPr>
        <w:t>。</w:t>
      </w:r>
      <w:r>
        <w:rPr>
          <w:rFonts w:hint="eastAsia" w:ascii="Times New Roman" w:hAnsi="Times New Roman" w:eastAsia="仿宋_GB2312" w:cs="Times New Roman"/>
          <w:b w:val="0"/>
          <w:bCs w:val="0"/>
          <w:color w:val="000000"/>
          <w:kern w:val="0"/>
          <w:sz w:val="32"/>
          <w:szCs w:val="32"/>
          <w:u w:val="none"/>
          <w:shd w:val="clear" w:color="auto" w:fill="auto"/>
          <w:lang w:val="zh-CN" w:eastAsia="zh-CN" w:bidi="ar"/>
        </w:rPr>
        <w:t>对</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非级别疫苗安全事件，对应</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执行</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非级别疫苗安全事件应急响应。（具体标准见附件1</w:t>
      </w:r>
      <w:r>
        <w:rPr>
          <w:rFonts w:hint="default" w:ascii="Times New Roman" w:hAnsi="Times New Roman" w:eastAsia="仿宋_GB2312" w:cs="Times New Roman"/>
          <w:b w:val="0"/>
          <w:bCs w:val="0"/>
          <w:color w:val="000000"/>
          <w:kern w:val="0"/>
          <w:sz w:val="32"/>
          <w:szCs w:val="32"/>
          <w:u w:val="none"/>
          <w:shd w:val="clear" w:color="auto" w:fill="auto"/>
          <w:lang w:val="zh-CN" w:eastAsia="zh-CN" w:bidi="ar"/>
        </w:rPr>
        <w:t>）</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30" w:name="bookmark33"/>
      <w:bookmarkStart w:id="31" w:name="bookmark35"/>
      <w:bookmarkStart w:id="32" w:name="bookmark34"/>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适用范围</w:t>
      </w:r>
      <w:bookmarkEnd w:id="30"/>
      <w:bookmarkEnd w:id="31"/>
      <w:bookmarkEnd w:id="32"/>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适用于发生在我区行政区域内突发的或区外发生涉及我区的非级别疫苗安全事件</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应对处置工作。</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33" w:name="bookmark38"/>
      <w:bookmarkStart w:id="34" w:name="bookmark36"/>
      <w:bookmarkStart w:id="35" w:name="bookmark37"/>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处置原则</w:t>
      </w:r>
      <w:bookmarkEnd w:id="33"/>
      <w:bookmarkEnd w:id="34"/>
      <w:bookmarkEnd w:id="3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遵循统一领导、分级负责、预防为主、快速反应、协同应对、依法规范、科学处置的原则。</w:t>
      </w:r>
      <w:bookmarkStart w:id="36" w:name="bookmark41"/>
      <w:bookmarkStart w:id="37" w:name="bookmark40"/>
      <w:bookmarkStart w:id="38" w:name="bookmark39"/>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黑体" w:cs="Times New Roman"/>
          <w:b w:val="0"/>
          <w:bCs w:val="0"/>
          <w:color w:val="000000"/>
          <w:kern w:val="0"/>
          <w:sz w:val="32"/>
          <w:szCs w:val="32"/>
          <w:u w:val="none"/>
          <w:shd w:val="clear" w:color="auto" w:fill="auto"/>
          <w:lang w:val="en-US" w:eastAsia="zh-CN" w:bidi="ar"/>
        </w:rPr>
        <w:t>组织体系</w:t>
      </w:r>
      <w:bookmarkEnd w:id="36"/>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39" w:name="bookmark42"/>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应急机制启动</w:t>
      </w:r>
      <w:bookmarkEnd w:id="37"/>
      <w:bookmarkEnd w:id="38"/>
      <w:bookmarkEnd w:id="39"/>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疫苗安全突发事件发生后，</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会同卫生行政部门组织对事件进行分析评估，核定事件级别。发生在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区行政区域内的非级别</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疫苗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安全事件需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区人民政府协调处置的，由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柳州市柳南区市场监督管理局（以下简称：</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区市场监管局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向区人民政府提出启动响应的建议，经区人民政府批准后，由区疫苗安全事件应急指挥部（以下简称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应急指挥部）统一组织、协调和指挥事件应急处置工作。</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达到</w:t>
      </w:r>
      <w:r>
        <w:rPr>
          <w:rFonts w:hint="default" w:ascii="Times New Roman" w:hAnsi="Times New Roman" w:eastAsia="仿宋_GB2312" w:cs="Times New Roman"/>
          <w:color w:val="auto"/>
          <w:kern w:val="0"/>
          <w:sz w:val="32"/>
          <w:szCs w:val="32"/>
          <w:lang w:val="en-US" w:eastAsia="zh-CN" w:bidi="ar"/>
        </w:rPr>
        <w:t>Ⅰ</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w:t>
      </w:r>
      <w:r>
        <w:rPr>
          <w:rFonts w:hint="default" w:ascii="Times New Roman" w:hAnsi="Times New Roman" w:eastAsia="仿宋_GB2312" w:cs="Times New Roman"/>
          <w:color w:val="auto"/>
          <w:kern w:val="0"/>
          <w:sz w:val="32"/>
          <w:szCs w:val="32"/>
          <w:lang w:val="en-US" w:eastAsia="zh-CN" w:bidi="ar"/>
        </w:rPr>
        <w:t>Ⅱ</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级事件标准的疫苗安全事件，由国家药品监管</w:t>
      </w:r>
    </w:p>
    <w:p>
      <w:pPr>
        <w:keepNext w:val="0"/>
        <w:keepLines w:val="0"/>
        <w:pageBreakBefore w:val="0"/>
        <w:widowControl/>
        <w:suppressLineNumbers w:val="0"/>
        <w:kinsoku/>
        <w:wordWrap/>
        <w:overflowPunct/>
        <w:topLinePunct w:val="0"/>
        <w:autoSpaceDE/>
        <w:autoSpaceDN/>
        <w:bidi w:val="0"/>
        <w:adjustRightInd/>
        <w:snapToGrid/>
        <w:spacing w:line="500" w:lineRule="exact"/>
        <w:ind w:right="0" w:rightChars="0"/>
        <w:jc w:val="left"/>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局（以下简称：国家药监局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）根据相关预案组织协调开展应急处置工作。必要时，市应急指挥部办公室、相关部门对事发地的应急处置工作给予指导、支持。</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达到</w:t>
      </w:r>
      <w:r>
        <w:rPr>
          <w:rFonts w:hint="default" w:ascii="Times New Roman" w:hAnsi="Times New Roman" w:eastAsia="仿宋_GB2312" w:cs="Times New Roman"/>
          <w:color w:val="auto"/>
          <w:kern w:val="0"/>
          <w:sz w:val="32"/>
          <w:szCs w:val="32"/>
          <w:lang w:val="en-US" w:eastAsia="zh-CN" w:bidi="ar"/>
        </w:rPr>
        <w:t>Ⅲ</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级事件标</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准的疫苗安全事件，由自治区药品</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监督管理</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局（以下简称：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自治</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区药监局）根据相关预案组织协调开展应急处置工作。必要时，市应急指挥部办公室、相关部门对事发地的应急处置工作给予指导、支持。</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达到Ⅳ级疫苗安全事件需柳州市人民政府协调处置的，由柳州市市场</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监督管理</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局（以下简称：市市场监管局）根据相关预案组织协调开展应急处置工作。必要时，区应急指挥部办公室、相关部门对事发地的应急处置工作给予指导、支持。</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应急指挥部设置</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区人民政府成立疫苗安全事件</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区分管副区长任总指挥，区人民政府</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办公室</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副主任、区市场监管局主要负责人任副总指挥。</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应急指挥部成员单位由区委宣传部、区市场监管局、区卫生健康局、区教育局、市公安局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分局、区财政局、区交通运输局、区司法局等单位组成。根据事件处置工作需要，可增加相关部门和事发地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镇</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政府</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（街道办事处）</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为成员单位。</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应急指挥部成员由成员单位领导担任。</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应急指挥部下设办公室，办公室设在区市场监管局。由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市场监管局主要负责人及有关部门分管负责人担任办公室成员。</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bookmarkStart w:id="40" w:name="bookmark43"/>
      <w:bookmarkStart w:id="41" w:name="bookmark45"/>
      <w:bookmarkStart w:id="42" w:name="bookmark44"/>
      <w:r>
        <w:rPr>
          <w:rFonts w:hint="eastAsia" w:ascii="Times New Roman" w:hAnsi="Times New Roman" w:eastAsia="楷体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应急指挥部职责</w:t>
      </w:r>
      <w:bookmarkEnd w:id="40"/>
      <w:bookmarkEnd w:id="41"/>
      <w:bookmarkEnd w:id="42"/>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应急指挥部负责统一组织、协调和指挥突发事件应急处置工作，研究重大应急决策和部署，决定启动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区疫苗安全事件应急预案，发布事件处置的重要信息，审议批准</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应急指挥部办公室提交的应急处置工作报告，应急处置的其他工作。</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bookmarkStart w:id="43" w:name="bookmark48"/>
      <w:bookmarkStart w:id="44" w:name="bookmark46"/>
      <w:bookmarkStart w:id="45" w:name="bookmark47"/>
      <w:r>
        <w:rPr>
          <w:rFonts w:hint="eastAsia" w:ascii="Times New Roman" w:hAnsi="Times New Roman" w:eastAsia="楷体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应急指挥部办公室职责</w:t>
      </w:r>
      <w:bookmarkEnd w:id="43"/>
      <w:bookmarkEnd w:id="44"/>
      <w:bookmarkEnd w:id="4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应急指挥部办公室承担应急指挥部的日常工作，主要负责贯彻落实应急指挥部的各项部署，组织协调有关部门开展疫苗安全事件应急处置工作，向</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人民政府、应急指挥部及其成员单位报告、通报突发事件应急处置的工作情况。检查督促相关地区和部门建立完善疫苗安全事件监测和预警系统，制定疫苗安全事件应急预案和组织预案演练。组织开展相关安全知识和应急管理宣传培训。</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bookmarkStart w:id="46" w:name="bookmark50"/>
      <w:bookmarkStart w:id="47" w:name="bookmark51"/>
      <w:bookmarkStart w:id="48" w:name="bookmark49"/>
      <w:r>
        <w:rPr>
          <w:rFonts w:hint="eastAsia" w:ascii="Times New Roman" w:hAnsi="Times New Roman" w:eastAsia="楷体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应急指挥部成员单位职责</w:t>
      </w:r>
      <w:bookmarkEnd w:id="46"/>
      <w:bookmarkEnd w:id="47"/>
      <w:bookmarkEnd w:id="48"/>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8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应急指挥部各成员单位在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应急指挥部统一领导下开展工作，根据规定的工作职责，加强对事发地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镇</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政府</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（街道办事处）</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工作的督促、指导，积极参与应急救援工作。具体职责如下：</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区委宣传部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：负责协调、指导疫苗安全事件新闻发布工作。</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区市场监管局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在区人民政府统一领导下，会同区卫生健康局对事件进行分析评估，核定事件级别。负责协同开展疫苗安全事故的应急处置。负责疫苗安全事件的应急值守、信息报告、综合协调等应急管理工作，组织实施疫苗安全事件的调查，对出现安全事件的相关疫苗采取紧急控制措施。</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根据</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自治</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区市场监管局、</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自治</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区药监局、市市场监管局、区人民政府授权，</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及时向社会发布疫苗安全事件信息。组织检查和督导疫苗安全事件应急预案的落实。</w:t>
      </w:r>
    </w:p>
    <w:p>
      <w:pPr>
        <w:keepNext w:val="0"/>
        <w:keepLines w:val="0"/>
        <w:pageBreakBefore w:val="0"/>
        <w:widowControl/>
        <w:suppressLineNumbers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区卫生健康局：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负责组织实施疫苗安全事件的医疗救治工作</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w:t>
      </w:r>
      <w:r>
        <w:rPr>
          <w:rFonts w:hint="default" w:ascii="Times New Roman" w:hAnsi="Times New Roman" w:eastAsia="仿宋_GB2312" w:cs="Times New Roman"/>
          <w:i w:val="0"/>
          <w:caps w:val="0"/>
          <w:color w:val="auto"/>
          <w:spacing w:val="0"/>
          <w:sz w:val="32"/>
          <w:szCs w:val="32"/>
        </w:rPr>
        <w:t>负责组织协调</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疫苗安全事件</w:t>
      </w:r>
      <w:r>
        <w:rPr>
          <w:rFonts w:hint="default" w:ascii="Times New Roman" w:hAnsi="Times New Roman" w:eastAsia="仿宋_GB2312" w:cs="Times New Roman"/>
          <w:i w:val="0"/>
          <w:caps w:val="0"/>
          <w:color w:val="auto"/>
          <w:spacing w:val="0"/>
          <w:sz w:val="32"/>
          <w:szCs w:val="32"/>
        </w:rPr>
        <w:t>相关</w:t>
      </w:r>
      <w:r>
        <w:rPr>
          <w:rFonts w:hint="default" w:ascii="Times New Roman" w:hAnsi="Times New Roman" w:eastAsia="仿宋_GB2312" w:cs="Times New Roman"/>
          <w:i w:val="0"/>
          <w:caps w:val="0"/>
          <w:color w:val="auto"/>
          <w:spacing w:val="0"/>
          <w:sz w:val="32"/>
          <w:szCs w:val="32"/>
          <w:lang w:eastAsia="zh-CN"/>
        </w:rPr>
        <w:t>的</w:t>
      </w:r>
      <w:r>
        <w:rPr>
          <w:rFonts w:hint="default" w:ascii="Times New Roman" w:hAnsi="Times New Roman" w:eastAsia="仿宋_GB2312" w:cs="Times New Roman"/>
          <w:i w:val="0"/>
          <w:caps w:val="0"/>
          <w:color w:val="auto"/>
          <w:spacing w:val="0"/>
          <w:sz w:val="32"/>
          <w:szCs w:val="32"/>
        </w:rPr>
        <w:t>医疗机构、疾病预防控制机构和接种单位</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配合</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对疫苗安全事件进行调查分析评估，核定事件级别。对事件受害或疑似病例进行确认，对医疗机构中的疫苗安全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事件采取控制措施。组织医疗机构按规定上报疫苗不良反应事件。</w:t>
      </w:r>
    </w:p>
    <w:p>
      <w:pPr>
        <w:keepNext w:val="0"/>
        <w:keepLines w:val="0"/>
        <w:pageBreakBefore w:val="0"/>
        <w:widowControl/>
        <w:suppressLineNumbers w:val="0"/>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区教育局：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负责协助区市场监管局、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卫生健康局等部门处置发生在学校的疫苗安全事件，做好在校学生、教职工的宣传教育和自我防护工作。</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市公安局</w:t>
      </w:r>
      <w:r>
        <w:rPr>
          <w:rFonts w:hint="eastAsia" w:ascii="Times New Roman" w:hAnsi="Times New Roman" w:eastAsia="仿宋_GB2312" w:cs="Times New Roman"/>
          <w:b/>
          <w:bCs/>
          <w:color w:val="000000"/>
          <w:kern w:val="0"/>
          <w:sz w:val="32"/>
          <w:szCs w:val="32"/>
          <w:u w:val="none"/>
          <w:shd w:val="clear" w:color="auto" w:fill="auto"/>
          <w:lang w:val="en-US" w:eastAsia="zh-CN" w:bidi="ar"/>
        </w:rPr>
        <w:t>柳南</w:t>
      </w:r>
      <w:r>
        <w:rPr>
          <w:rFonts w:hint="default" w:ascii="Times New Roman" w:hAnsi="Times New Roman" w:eastAsia="仿宋_GB2312" w:cs="Times New Roman"/>
          <w:b/>
          <w:bCs/>
          <w:color w:val="000000"/>
          <w:kern w:val="0"/>
          <w:sz w:val="32"/>
          <w:szCs w:val="32"/>
          <w:u w:val="none"/>
          <w:shd w:val="clear" w:color="auto" w:fill="auto"/>
          <w:lang w:val="en-US" w:eastAsia="zh-CN" w:bidi="ar"/>
        </w:rPr>
        <w:t>分局：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负责协调有关部门做好事件发生地的社会稳定工作，查办涉嫌刑事犯罪的案件。</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区财政局：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负责筹集安排疫苗突发事件应急处置经费并监督使用。</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区交通运输局：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负责协调医疗救治物品和人员的紧急运输工作。</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bCs/>
          <w:color w:val="000000"/>
          <w:kern w:val="0"/>
          <w:sz w:val="32"/>
          <w:szCs w:val="32"/>
          <w:u w:val="none"/>
          <w:shd w:val="clear" w:color="auto" w:fill="auto"/>
          <w:lang w:val="en-US" w:eastAsia="zh-CN" w:bidi="ar"/>
        </w:rPr>
        <w:t>区司法局：</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对由区</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人民</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政府转来的在疫苗安全事件调查处置中形成的文件进行法律审核。</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eastAsia" w:ascii="Times New Roman" w:hAnsi="Times New Roman" w:eastAsia="楷体_GB2312" w:cs="Times New Roman"/>
          <w:b w:val="0"/>
          <w:bCs w:val="0"/>
          <w:color w:val="auto"/>
          <w:sz w:val="32"/>
          <w:szCs w:val="32"/>
          <w:lang w:eastAsia="zh-CN"/>
        </w:rPr>
        <w:t>区</w:t>
      </w:r>
      <w:r>
        <w:rPr>
          <w:rFonts w:hint="default" w:ascii="Times New Roman" w:hAnsi="Times New Roman" w:eastAsia="楷体_GB2312" w:cs="Times New Roman"/>
          <w:b w:val="0"/>
          <w:bCs w:val="0"/>
          <w:color w:val="auto"/>
          <w:sz w:val="32"/>
          <w:szCs w:val="32"/>
        </w:rPr>
        <w:t>应急指挥部工作组设置及职责</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8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根据处置工作需要，</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应急指挥部可下设若干工作组，在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应急指挥部的统一指挥下分别开展相关工作，并及时向</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应急指挥部办公室报告工作开展情况。</w:t>
      </w:r>
    </w:p>
    <w:p>
      <w:pPr>
        <w:pStyle w:val="9"/>
        <w:keepNext w:val="0"/>
        <w:keepLines w:val="0"/>
        <w:pageBreakBefore w:val="0"/>
        <w:widowControl w:val="0"/>
        <w:numPr>
          <w:ilvl w:val="0"/>
          <w:numId w:val="0"/>
        </w:numPr>
        <w:shd w:val="clear" w:color="auto" w:fill="auto"/>
        <w:tabs>
          <w:tab w:val="left" w:pos="148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49" w:name="bookmark55"/>
      <w:bookmarkEnd w:id="49"/>
      <w:r>
        <w:rPr>
          <w:rFonts w:hint="default" w:ascii="Times New Roman" w:hAnsi="Times New Roman" w:eastAsia="仿宋_GB2312" w:cs="Times New Roman"/>
          <w:b/>
          <w:bCs/>
          <w:color w:val="000000"/>
          <w:kern w:val="0"/>
          <w:sz w:val="32"/>
          <w:szCs w:val="32"/>
          <w:u w:val="none"/>
          <w:shd w:val="clear" w:color="auto" w:fill="auto"/>
          <w:lang w:val="en-US" w:eastAsia="zh-CN" w:bidi="ar"/>
        </w:rPr>
        <w:t>（1）综合协调组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由区市场监管局牵头，负责组织协调各单位开展事件调查、产品控制、新闻宣传、涉外突发事务等应急处置工作，汇集、上报事件信息。承担</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应急指挥部交办的其他工作。</w:t>
      </w:r>
    </w:p>
    <w:p>
      <w:pPr>
        <w:pStyle w:val="9"/>
        <w:keepNext w:val="0"/>
        <w:keepLines w:val="0"/>
        <w:pageBreakBefore w:val="0"/>
        <w:widowControl w:val="0"/>
        <w:numPr>
          <w:ilvl w:val="0"/>
          <w:numId w:val="0"/>
        </w:numPr>
        <w:shd w:val="clear" w:color="auto" w:fill="auto"/>
        <w:tabs>
          <w:tab w:val="left" w:pos="148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50" w:name="bookmark56"/>
      <w:bookmarkEnd w:id="50"/>
      <w:r>
        <w:rPr>
          <w:rFonts w:hint="default" w:ascii="Times New Roman" w:hAnsi="Times New Roman" w:eastAsia="仿宋_GB2312" w:cs="Times New Roman"/>
          <w:b/>
          <w:bCs/>
          <w:color w:val="000000"/>
          <w:kern w:val="0"/>
          <w:sz w:val="32"/>
          <w:szCs w:val="32"/>
          <w:u w:val="none"/>
          <w:shd w:val="clear" w:color="auto" w:fill="auto"/>
          <w:lang w:val="en-US" w:eastAsia="zh-CN" w:bidi="ar"/>
        </w:rPr>
        <w:t>（2）医疗救治组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由区卫生健康局牵头，负责排查和确认事件受害或疑似病例，组织指导相关医疗机构开展患者救治工作。</w:t>
      </w:r>
    </w:p>
    <w:p>
      <w:pPr>
        <w:pStyle w:val="9"/>
        <w:keepNext w:val="0"/>
        <w:keepLines w:val="0"/>
        <w:pageBreakBefore w:val="0"/>
        <w:widowControl w:val="0"/>
        <w:numPr>
          <w:ilvl w:val="0"/>
          <w:numId w:val="0"/>
        </w:numPr>
        <w:shd w:val="clear" w:color="auto" w:fill="auto"/>
        <w:tabs>
          <w:tab w:val="left" w:pos="148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51" w:name="bookmark57"/>
      <w:bookmarkEnd w:id="51"/>
      <w:r>
        <w:rPr>
          <w:rFonts w:hint="default" w:ascii="Times New Roman" w:hAnsi="Times New Roman" w:eastAsia="仿宋_GB2312" w:cs="Times New Roman"/>
          <w:b/>
          <w:bCs/>
          <w:color w:val="000000"/>
          <w:kern w:val="0"/>
          <w:sz w:val="32"/>
          <w:szCs w:val="32"/>
          <w:u w:val="none"/>
          <w:shd w:val="clear" w:color="auto" w:fill="auto"/>
          <w:lang w:val="en-US" w:eastAsia="zh-CN" w:bidi="ar"/>
        </w:rPr>
        <w:t>（3）事件调查组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由区市场监管局牵头，会同区卫生</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健康局、市公安局</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分局等部门对引发疫苗安全事件的医疗行为、事件发生</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的原因和质量进行全面调查，提出调查结论和处理意见；组织对相关疫苗进行监督抽样和应急检验。</w:t>
      </w:r>
    </w:p>
    <w:p>
      <w:pPr>
        <w:pStyle w:val="9"/>
        <w:keepNext w:val="0"/>
        <w:keepLines w:val="0"/>
        <w:pageBreakBefore w:val="0"/>
        <w:widowControl w:val="0"/>
        <w:numPr>
          <w:ilvl w:val="0"/>
          <w:numId w:val="0"/>
        </w:numPr>
        <w:shd w:val="clear" w:color="auto" w:fill="auto"/>
        <w:tabs>
          <w:tab w:val="left" w:pos="134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52" w:name="bookmark58"/>
      <w:bookmarkEnd w:id="52"/>
      <w:r>
        <w:rPr>
          <w:rFonts w:hint="default" w:ascii="Times New Roman" w:hAnsi="Times New Roman" w:eastAsia="仿宋_GB2312" w:cs="Times New Roman"/>
          <w:b/>
          <w:bCs/>
          <w:color w:val="000000"/>
          <w:kern w:val="0"/>
          <w:sz w:val="32"/>
          <w:szCs w:val="32"/>
          <w:u w:val="none"/>
          <w:shd w:val="clear" w:color="auto" w:fill="auto"/>
          <w:lang w:val="en-US" w:eastAsia="zh-CN" w:bidi="ar"/>
        </w:rPr>
        <w:t>（4）产品控制组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由区市场监管局牵头，会同区卫生健康委</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、市公安局</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分局等部门对引发事件的疫苗采取停止使用、召回等紧急控制措施；查处事件所涉案件。</w:t>
      </w:r>
    </w:p>
    <w:p>
      <w:pPr>
        <w:pStyle w:val="9"/>
        <w:keepNext w:val="0"/>
        <w:keepLines w:val="0"/>
        <w:pageBreakBefore w:val="0"/>
        <w:widowControl w:val="0"/>
        <w:numPr>
          <w:ilvl w:val="0"/>
          <w:numId w:val="0"/>
        </w:numPr>
        <w:shd w:val="clear" w:color="auto" w:fill="auto"/>
        <w:tabs>
          <w:tab w:val="left" w:pos="134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53" w:name="bookmark59"/>
      <w:bookmarkEnd w:id="53"/>
      <w:r>
        <w:rPr>
          <w:rFonts w:hint="default" w:ascii="Times New Roman" w:hAnsi="Times New Roman" w:eastAsia="仿宋_GB2312" w:cs="Times New Roman"/>
          <w:b/>
          <w:bCs/>
          <w:color w:val="000000"/>
          <w:kern w:val="0"/>
          <w:sz w:val="32"/>
          <w:szCs w:val="32"/>
          <w:u w:val="none"/>
          <w:shd w:val="clear" w:color="auto" w:fill="auto"/>
          <w:lang w:val="en-US" w:eastAsia="zh-CN" w:bidi="ar"/>
        </w:rPr>
        <w:t>（5）新闻宣传组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72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由区市场监管局牵头，区委宣传部负责指导、协调，会同相关部门组织事件处置的宣传报道和舆论引导工作，跟踪</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区内外舆情，受理记者采访申请和管理工作。经应急指挥部授权，组织召开新闻发布会，向社会发布处置工作信息。</w:t>
      </w:r>
    </w:p>
    <w:p>
      <w:pPr>
        <w:pStyle w:val="9"/>
        <w:keepNext w:val="0"/>
        <w:keepLines w:val="0"/>
        <w:pageBreakBefore w:val="0"/>
        <w:widowControl w:val="0"/>
        <w:numPr>
          <w:ilvl w:val="0"/>
          <w:numId w:val="0"/>
        </w:numPr>
        <w:shd w:val="clear" w:color="auto" w:fill="auto"/>
        <w:tabs>
          <w:tab w:val="left" w:pos="134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54" w:name="bookmark60"/>
      <w:bookmarkEnd w:id="54"/>
      <w:r>
        <w:rPr>
          <w:rFonts w:hint="default" w:ascii="Times New Roman" w:hAnsi="Times New Roman" w:eastAsia="仿宋_GB2312" w:cs="Times New Roman"/>
          <w:b/>
          <w:bCs/>
          <w:color w:val="000000"/>
          <w:kern w:val="0"/>
          <w:sz w:val="32"/>
          <w:szCs w:val="32"/>
          <w:u w:val="none"/>
          <w:shd w:val="clear" w:color="auto" w:fill="auto"/>
          <w:lang w:val="en-US" w:eastAsia="zh-CN" w:bidi="ar"/>
        </w:rPr>
        <w:t>（6）社会治安组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72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由市公安局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柳南</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分局牵头，指导事发地公安机关加强治安管理，密切关注突发事件动态和社会动态，依法配合处置由疫苗安全事件引发的社会安全事件。</w:t>
      </w:r>
    </w:p>
    <w:p>
      <w:pPr>
        <w:pStyle w:val="9"/>
        <w:keepNext w:val="0"/>
        <w:keepLines w:val="0"/>
        <w:pageBreakBefore w:val="0"/>
        <w:widowControl w:val="0"/>
        <w:numPr>
          <w:ilvl w:val="0"/>
          <w:numId w:val="0"/>
        </w:numPr>
        <w:shd w:val="clear" w:color="auto" w:fill="auto"/>
        <w:tabs>
          <w:tab w:val="left" w:pos="1345"/>
        </w:tabs>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Times New Roman" w:hAnsi="Times New Roman" w:eastAsia="仿宋_GB2312" w:cs="Times New Roman"/>
          <w:b/>
          <w:bCs/>
          <w:color w:val="000000"/>
          <w:kern w:val="0"/>
          <w:sz w:val="32"/>
          <w:szCs w:val="32"/>
          <w:u w:val="none"/>
          <w:shd w:val="clear" w:color="auto" w:fill="auto"/>
          <w:lang w:val="en-US" w:eastAsia="zh-CN" w:bidi="ar"/>
        </w:rPr>
      </w:pPr>
      <w:bookmarkStart w:id="55" w:name="bookmark61"/>
      <w:bookmarkEnd w:id="55"/>
      <w:r>
        <w:rPr>
          <w:rFonts w:hint="default" w:ascii="Times New Roman" w:hAnsi="Times New Roman" w:eastAsia="仿宋_GB2312" w:cs="Times New Roman"/>
          <w:b/>
          <w:bCs/>
          <w:color w:val="000000"/>
          <w:kern w:val="0"/>
          <w:sz w:val="32"/>
          <w:szCs w:val="32"/>
          <w:u w:val="none"/>
          <w:shd w:val="clear" w:color="auto" w:fill="auto"/>
          <w:lang w:val="en-US" w:eastAsia="zh-CN" w:bidi="ar"/>
        </w:rPr>
        <w:t>（7）专家组</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72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由区市场监管局会同相关部门设立区疫苗安全事件应急处置专家咨询委员会，由药学、临床医学、药理毒理学、流行病学、统计学、生物医学工程、不良反应监测、公共卫生管理学、法律、心理学等方面专家组成。其主要职责是：对确定事件级别以及采取相应的重要措施提出建议；对事件应急处置进行技术指导；参与事件现场核查、确认；对事件应急响应的终止、后期评估提出咨询意见；对事件应急准备提出咨询建议；承担疫苗安全事件应急指挥机构和办事机构交办的其他工作。</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疫苗安全事件发生后，根据工作需要，区市场监管局会同区卫生健康局从专家库中遴选相关专家组成专家组，负责事件应急处置工作的咨询和指导，参与事件调查，向区应急指挥部提出处置工作意见和建议。</w:t>
      </w:r>
      <w:bookmarkStart w:id="56" w:name="bookmark64"/>
      <w:bookmarkStart w:id="57" w:name="bookmark62"/>
      <w:bookmarkStart w:id="58" w:name="bookmark63"/>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highlight w:val="none"/>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highlight w:val="none"/>
          <w:u w:val="none"/>
          <w:shd w:val="clear" w:color="auto" w:fill="auto"/>
          <w:lang w:val="en-US" w:eastAsia="zh-CN" w:bidi="ar"/>
        </w:rPr>
        <w:t>专业技术机构与职责</w:t>
      </w:r>
      <w:bookmarkEnd w:id="56"/>
      <w:bookmarkEnd w:id="57"/>
      <w:bookmarkEnd w:id="58"/>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3" w:firstLineChars="200"/>
        <w:jc w:val="both"/>
        <w:textAlignment w:val="auto"/>
        <w:rPr>
          <w:rFonts w:hint="default" w:ascii="Times New Roman" w:hAnsi="Times New Roman" w:eastAsia="仿宋_GB2312" w:cs="Times New Roman"/>
          <w:i w:val="0"/>
          <w:caps w:val="0"/>
          <w:color w:val="auto"/>
          <w:spacing w:val="0"/>
          <w:sz w:val="32"/>
          <w:szCs w:val="32"/>
          <w:shd w:val="clear" w:color="auto" w:fill="auto"/>
        </w:rPr>
      </w:pPr>
      <w:r>
        <w:rPr>
          <w:rFonts w:hint="default" w:ascii="Times New Roman" w:hAnsi="Times New Roman" w:eastAsia="仿宋_GB2312" w:cs="Times New Roman"/>
          <w:b/>
          <w:bCs/>
          <w:i w:val="0"/>
          <w:iCs w:val="0"/>
          <w:color w:val="auto"/>
          <w:kern w:val="0"/>
          <w:sz w:val="32"/>
          <w:szCs w:val="32"/>
          <w:highlight w:val="none"/>
          <w:u w:val="none"/>
          <w:shd w:val="clear" w:color="auto" w:fill="auto"/>
          <w:lang w:val="en-US" w:eastAsia="zh-CN" w:bidi="ar"/>
        </w:rPr>
        <w:t>疾病预防控制机构：</w:t>
      </w:r>
      <w:r>
        <w:rPr>
          <w:rFonts w:hint="default" w:ascii="Times New Roman" w:hAnsi="Times New Roman" w:eastAsia="仿宋_GB2312" w:cs="Times New Roman"/>
          <w:i w:val="0"/>
          <w:caps w:val="0"/>
          <w:color w:val="auto"/>
          <w:spacing w:val="0"/>
          <w:sz w:val="32"/>
          <w:szCs w:val="32"/>
          <w:shd w:val="clear" w:color="auto" w:fill="auto"/>
          <w:lang w:eastAsia="zh-CN"/>
        </w:rPr>
        <w:t>加强预防接种异常反应监测，</w:t>
      </w:r>
      <w:r>
        <w:rPr>
          <w:rFonts w:hint="default" w:ascii="Times New Roman" w:hAnsi="Times New Roman" w:eastAsia="仿宋_GB2312" w:cs="Times New Roman"/>
          <w:i w:val="0"/>
          <w:caps w:val="0"/>
          <w:color w:val="auto"/>
          <w:spacing w:val="0"/>
          <w:sz w:val="32"/>
          <w:szCs w:val="32"/>
          <w:shd w:val="clear" w:color="auto" w:fill="auto"/>
        </w:rPr>
        <w:t>对疑似预防接种异常反应，应当按照规定组织调查、诊断</w:t>
      </w:r>
      <w:r>
        <w:rPr>
          <w:rFonts w:hint="default" w:ascii="Times New Roman" w:hAnsi="Times New Roman" w:eastAsia="仿宋_GB2312" w:cs="Times New Roman"/>
          <w:i w:val="0"/>
          <w:caps w:val="0"/>
          <w:color w:val="auto"/>
          <w:spacing w:val="0"/>
          <w:sz w:val="32"/>
          <w:szCs w:val="32"/>
          <w:shd w:val="clear" w:color="auto" w:fill="auto"/>
          <w:lang w:val="en-US" w:eastAsia="zh-CN"/>
        </w:rPr>
        <w:t>，</w:t>
      </w:r>
      <w:r>
        <w:rPr>
          <w:rFonts w:hint="default" w:ascii="Times New Roman" w:hAnsi="Times New Roman" w:eastAsia="仿宋_GB2312" w:cs="Times New Roman"/>
          <w:i w:val="0"/>
          <w:caps w:val="0"/>
          <w:color w:val="auto"/>
          <w:spacing w:val="0"/>
          <w:sz w:val="32"/>
          <w:szCs w:val="32"/>
          <w:shd w:val="clear" w:color="auto" w:fill="auto"/>
        </w:rPr>
        <w:t>及时报告</w:t>
      </w:r>
      <w:r>
        <w:rPr>
          <w:rFonts w:hint="default" w:ascii="Times New Roman" w:hAnsi="Times New Roman" w:eastAsia="仿宋_GB2312" w:cs="Times New Roman"/>
          <w:i w:val="0"/>
          <w:caps w:val="0"/>
          <w:color w:val="auto"/>
          <w:spacing w:val="0"/>
          <w:sz w:val="32"/>
          <w:szCs w:val="32"/>
          <w:shd w:val="clear" w:color="auto" w:fill="auto"/>
          <w:lang w:eastAsia="zh-CN"/>
        </w:rPr>
        <w:t>主管部门。</w:t>
      </w:r>
      <w:r>
        <w:rPr>
          <w:rFonts w:hint="default" w:ascii="Times New Roman" w:hAnsi="Times New Roman" w:eastAsia="仿宋_GB2312" w:cs="Times New Roman"/>
          <w:i w:val="0"/>
          <w:caps w:val="0"/>
          <w:color w:val="auto"/>
          <w:spacing w:val="0"/>
          <w:sz w:val="32"/>
          <w:szCs w:val="32"/>
          <w:shd w:val="clear" w:color="auto" w:fill="auto"/>
        </w:rPr>
        <w:t>并将调查、诊断结论告知受种者或者其监护人。对调查、诊断结论有争议的，可以根据国务院卫生健康主管部门制定的鉴定办法申请鉴定。</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bCs/>
          <w:color w:val="auto"/>
          <w:kern w:val="0"/>
          <w:sz w:val="32"/>
          <w:szCs w:val="32"/>
          <w:u w:val="none"/>
          <w:shd w:val="clear" w:color="auto" w:fill="auto"/>
          <w:lang w:val="en-US" w:eastAsia="zh-CN" w:bidi="ar"/>
        </w:rPr>
        <w:t>医疗机构：</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负责事件受害病人的现场抢救、运送、诊断、治疗等救治工作，配合完成应急处置的相关工作。做好</w:t>
      </w:r>
      <w:r>
        <w:rPr>
          <w:rFonts w:hint="default" w:ascii="Times New Roman" w:hAnsi="Times New Roman" w:eastAsia="仿宋_GB2312" w:cs="Times New Roman"/>
          <w:i w:val="0"/>
          <w:caps w:val="0"/>
          <w:color w:val="auto"/>
          <w:spacing w:val="12"/>
          <w:sz w:val="32"/>
          <w:szCs w:val="32"/>
          <w:shd w:val="clear" w:color="auto" w:fill="auto"/>
          <w:lang w:eastAsia="zh-CN"/>
        </w:rPr>
        <w:t>接种异常</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反应事件</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的监测工作，按规定及时上报</w:t>
      </w:r>
      <w:r>
        <w:rPr>
          <w:rFonts w:hint="default" w:ascii="Times New Roman" w:hAnsi="Times New Roman" w:eastAsia="仿宋_GB2312" w:cs="Times New Roman"/>
          <w:i w:val="0"/>
          <w:caps w:val="0"/>
          <w:color w:val="auto"/>
          <w:spacing w:val="12"/>
          <w:sz w:val="32"/>
          <w:szCs w:val="32"/>
          <w:shd w:val="clear" w:color="auto" w:fill="auto"/>
          <w:lang w:eastAsia="zh-CN"/>
        </w:rPr>
        <w:t>接种异常</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反应事件。</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left"/>
        <w:textAlignment w:val="auto"/>
        <w:rPr>
          <w:rFonts w:hint="default" w:ascii="Times New Roman" w:hAnsi="Times New Roman" w:eastAsia="黑体" w:cs="Times New Roman"/>
          <w:b w:val="0"/>
          <w:bCs w:val="0"/>
          <w:color w:val="auto"/>
          <w:kern w:val="0"/>
          <w:sz w:val="32"/>
          <w:szCs w:val="32"/>
          <w:u w:val="none"/>
          <w:shd w:val="clear" w:color="auto" w:fill="auto"/>
          <w:lang w:val="en-US" w:eastAsia="zh-CN" w:bidi="ar"/>
        </w:rPr>
      </w:pPr>
      <w:bookmarkStart w:id="59" w:name="bookmark67"/>
      <w:bookmarkStart w:id="60" w:name="bookmark66"/>
      <w:bookmarkStart w:id="61" w:name="bookmark65"/>
      <w:r>
        <w:rPr>
          <w:rFonts w:hint="default" w:ascii="Times New Roman" w:hAnsi="Times New Roman" w:eastAsia="黑体" w:cs="Times New Roman"/>
          <w:b w:val="0"/>
          <w:bCs w:val="0"/>
          <w:color w:val="auto"/>
          <w:kern w:val="0"/>
          <w:sz w:val="32"/>
          <w:szCs w:val="32"/>
          <w:u w:val="none"/>
          <w:shd w:val="clear" w:color="auto" w:fill="auto"/>
          <w:lang w:val="en-US" w:eastAsia="zh-CN" w:bidi="ar"/>
        </w:rPr>
        <w:t>监测、预警、报告与评估</w:t>
      </w:r>
      <w:bookmarkEnd w:id="59"/>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62" w:name="bookmark68"/>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监测</w:t>
      </w:r>
      <w:bookmarkEnd w:id="60"/>
      <w:bookmarkEnd w:id="61"/>
      <w:bookmarkEnd w:id="62"/>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63" w:name="bookmark69"/>
      <w:bookmarkStart w:id="64" w:name="bookmark70"/>
      <w:bookmarkStart w:id="65" w:name="bookmark71"/>
      <w:r>
        <w:rPr>
          <w:rFonts w:hint="eastAsia" w:ascii="Times New Roman" w:hAnsi="Times New Roman" w:eastAsia="仿宋_GB2312" w:cs="Times New Roman"/>
          <w:b w:val="0"/>
          <w:bCs w:val="0"/>
          <w:color w:val="auto"/>
          <w:kern w:val="0"/>
          <w:sz w:val="32"/>
          <w:szCs w:val="32"/>
          <w:highlight w:val="none"/>
          <w:u w:val="none"/>
          <w:shd w:val="clear" w:color="auto" w:fill="auto"/>
          <w:lang w:val="en-US" w:eastAsia="zh-CN" w:bidi="ar"/>
        </w:rPr>
        <w:t>各级</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疾病预防控制机构</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要按照相关法律法规要求，认真做好日常监测工作。</w:t>
      </w:r>
      <w:r>
        <w:rPr>
          <w:rFonts w:hint="default" w:ascii="Times New Roman" w:hAnsi="Times New Roman" w:eastAsia="仿宋_GB2312" w:cs="Times New Roman"/>
          <w:i w:val="0"/>
          <w:caps w:val="0"/>
          <w:color w:val="auto"/>
          <w:spacing w:val="0"/>
          <w:sz w:val="32"/>
          <w:szCs w:val="32"/>
          <w:shd w:val="clear" w:color="auto" w:fill="auto"/>
        </w:rPr>
        <w:t>依法如实记录疫苗流通、预防接种等情况，并按照规定向全国疫苗电子追溯协同平台提供追溯信息。</w:t>
      </w:r>
      <w:r>
        <w:rPr>
          <w:rFonts w:hint="default" w:ascii="Times New Roman" w:hAnsi="Times New Roman" w:eastAsia="仿宋_GB2312" w:cs="Times New Roman"/>
          <w:i w:val="0"/>
          <w:caps w:val="0"/>
          <w:color w:val="auto"/>
          <w:spacing w:val="0"/>
          <w:sz w:val="32"/>
          <w:szCs w:val="32"/>
          <w:shd w:val="clear" w:color="auto" w:fill="auto"/>
          <w:lang w:eastAsia="zh-CN"/>
        </w:rPr>
        <w:t>保障</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切实做到早发现、早报告、早评价、早控制。</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会同卫生健康部门加强对监测工作的管理和监督，保证监测工作质量。</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预警</w:t>
      </w:r>
      <w:bookmarkEnd w:id="63"/>
      <w:bookmarkEnd w:id="64"/>
      <w:bookmarkEnd w:id="6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各级人民政府</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及</w:t>
      </w:r>
      <w:r>
        <w:rPr>
          <w:rFonts w:hint="default" w:ascii="Times New Roman" w:hAnsi="Times New Roman" w:eastAsia="仿宋_GB2312" w:cs="Times New Roman"/>
          <w:i w:val="0"/>
          <w:caps w:val="0"/>
          <w:color w:val="auto"/>
          <w:spacing w:val="0"/>
          <w:sz w:val="32"/>
          <w:szCs w:val="32"/>
        </w:rPr>
        <w:t>卫生健康</w:t>
      </w:r>
      <w:r>
        <w:rPr>
          <w:rFonts w:hint="default" w:ascii="Times New Roman" w:hAnsi="Times New Roman" w:eastAsia="仿宋_GB2312" w:cs="Times New Roman"/>
          <w:i w:val="0"/>
          <w:caps w:val="0"/>
          <w:color w:val="auto"/>
          <w:spacing w:val="0"/>
          <w:sz w:val="32"/>
          <w:szCs w:val="32"/>
          <w:lang w:eastAsia="zh-CN"/>
        </w:rPr>
        <w:t>等</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相关部门建立健全疫苗安全风险分析评估制度，对可以预警的疫苗安全事件，</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根据风险分析结果进行预警。</w:t>
      </w:r>
      <w:bookmarkStart w:id="66" w:name="bookmark72"/>
      <w:bookmarkStart w:id="67" w:name="bookmark74"/>
      <w:bookmarkStart w:id="68" w:name="bookmark73"/>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rPr>
      </w:pPr>
      <w:r>
        <w:rPr>
          <w:rFonts w:hint="eastAsia" w:ascii="Times New Roman" w:hAnsi="Times New Roman" w:eastAsia="仿宋_GB2312" w:cs="Times New Roman"/>
          <w:b w:val="0"/>
          <w:bCs w:val="0"/>
          <w:i w:val="0"/>
          <w:caps w:val="0"/>
          <w:color w:val="auto"/>
          <w:spacing w:val="0"/>
          <w:sz w:val="32"/>
          <w:szCs w:val="32"/>
          <w:lang w:eastAsia="zh-CN"/>
        </w:rPr>
        <w:t>各级药品监督管理部门</w:t>
      </w:r>
      <w:r>
        <w:rPr>
          <w:rFonts w:hint="default" w:ascii="Times New Roman" w:hAnsi="Times New Roman" w:eastAsia="仿宋_GB2312" w:cs="Times New Roman"/>
          <w:b w:val="0"/>
          <w:bCs w:val="0"/>
          <w:i w:val="0"/>
          <w:caps w:val="0"/>
          <w:color w:val="auto"/>
          <w:spacing w:val="0"/>
          <w:sz w:val="32"/>
          <w:szCs w:val="32"/>
          <w:lang w:eastAsia="zh-CN"/>
        </w:rPr>
        <w:t>会同</w:t>
      </w:r>
      <w:r>
        <w:rPr>
          <w:rFonts w:hint="default" w:ascii="Times New Roman" w:hAnsi="Times New Roman" w:eastAsia="仿宋_GB2312" w:cs="Times New Roman"/>
          <w:b w:val="0"/>
          <w:bCs w:val="0"/>
          <w:i w:val="0"/>
          <w:caps w:val="0"/>
          <w:color w:val="auto"/>
          <w:spacing w:val="0"/>
          <w:sz w:val="32"/>
          <w:szCs w:val="32"/>
        </w:rPr>
        <w:t>卫生健康等疫苗安全事件应急部门</w:t>
      </w:r>
      <w:r>
        <w:rPr>
          <w:rFonts w:hint="default" w:ascii="Times New Roman" w:hAnsi="Times New Roman" w:eastAsia="仿宋_GB2312" w:cs="Times New Roman"/>
          <w:b w:val="0"/>
          <w:bCs w:val="0"/>
          <w:i w:val="0"/>
          <w:caps w:val="0"/>
          <w:color w:val="auto"/>
          <w:spacing w:val="0"/>
          <w:sz w:val="32"/>
          <w:szCs w:val="32"/>
          <w:lang w:eastAsia="zh-CN"/>
        </w:rPr>
        <w:t>，</w:t>
      </w:r>
      <w:r>
        <w:rPr>
          <w:rFonts w:hint="default" w:ascii="Times New Roman" w:hAnsi="Times New Roman" w:eastAsia="仿宋_GB2312" w:cs="Times New Roman"/>
          <w:b w:val="0"/>
          <w:bCs w:val="0"/>
          <w:i w:val="0"/>
          <w:caps w:val="0"/>
          <w:color w:val="auto"/>
          <w:spacing w:val="0"/>
          <w:sz w:val="32"/>
          <w:szCs w:val="32"/>
        </w:rPr>
        <w:t>应</w:t>
      </w:r>
      <w:r>
        <w:rPr>
          <w:rFonts w:hint="default" w:ascii="Times New Roman" w:hAnsi="Times New Roman" w:eastAsia="仿宋_GB2312" w:cs="Times New Roman"/>
          <w:b w:val="0"/>
          <w:bCs w:val="0"/>
          <w:i w:val="0"/>
          <w:caps w:val="0"/>
          <w:color w:val="auto"/>
          <w:spacing w:val="0"/>
          <w:sz w:val="32"/>
          <w:szCs w:val="32"/>
          <w:lang w:eastAsia="zh-CN"/>
        </w:rPr>
        <w:t>充分</w:t>
      </w:r>
      <w:r>
        <w:rPr>
          <w:rFonts w:hint="default" w:ascii="Times New Roman" w:hAnsi="Times New Roman" w:eastAsia="仿宋_GB2312" w:cs="Times New Roman"/>
          <w:b w:val="0"/>
          <w:bCs w:val="0"/>
          <w:i w:val="0"/>
          <w:caps w:val="0"/>
          <w:color w:val="auto"/>
          <w:spacing w:val="0"/>
          <w:sz w:val="32"/>
          <w:szCs w:val="32"/>
        </w:rPr>
        <w:t>发挥专家组和技术支撑机构作用，对疫苗安全事件相关危险因素进行分析，对可能危害公众健康的风险因素、风险级别、影响范围、紧急程度和可能存在的危害提出分析评估意见。</w:t>
      </w:r>
      <w:r>
        <w:rPr>
          <w:rFonts w:hint="default" w:ascii="Times New Roman" w:hAnsi="Times New Roman" w:eastAsia="仿宋_GB2312" w:cs="Times New Roman"/>
          <w:color w:val="000000"/>
          <w:kern w:val="0"/>
          <w:sz w:val="32"/>
          <w:szCs w:val="32"/>
          <w:lang w:val="en-US" w:eastAsia="zh-CN" w:bidi="ar"/>
        </w:rPr>
        <w:t>对可以预警的疫苗安全事件，根据风险分析结果进行预警，分别采取警示、通报、暂停使用等预防措施。并</w:t>
      </w:r>
      <w:r>
        <w:rPr>
          <w:rFonts w:hint="default" w:ascii="Times New Roman" w:hAnsi="Times New Roman" w:eastAsia="仿宋_GB2312" w:cs="Times New Roman"/>
          <w:b w:val="0"/>
          <w:bCs w:val="0"/>
          <w:color w:val="000000"/>
          <w:kern w:val="0"/>
          <w:sz w:val="32"/>
          <w:szCs w:val="32"/>
          <w:lang w:val="en-US" w:eastAsia="zh-CN" w:bidi="ar"/>
        </w:rPr>
        <w:t>及时向</w:t>
      </w:r>
      <w:r>
        <w:rPr>
          <w:rFonts w:hint="eastAsia" w:ascii="Times New Roman" w:hAnsi="Times New Roman" w:eastAsia="仿宋_GB2312" w:cs="Times New Roman"/>
          <w:b w:val="0"/>
          <w:bCs w:val="0"/>
          <w:color w:val="000000"/>
          <w:kern w:val="0"/>
          <w:sz w:val="32"/>
          <w:szCs w:val="32"/>
          <w:lang w:val="en-US" w:eastAsia="zh-CN" w:bidi="ar"/>
        </w:rPr>
        <w:t>同级</w:t>
      </w:r>
      <w:r>
        <w:rPr>
          <w:rFonts w:hint="default" w:ascii="Times New Roman" w:hAnsi="Times New Roman" w:eastAsia="仿宋_GB2312" w:cs="Times New Roman"/>
          <w:b w:val="0"/>
          <w:bCs w:val="0"/>
          <w:color w:val="000000"/>
          <w:kern w:val="0"/>
          <w:sz w:val="32"/>
          <w:szCs w:val="32"/>
          <w:lang w:val="en-US" w:eastAsia="zh-CN" w:bidi="ar"/>
        </w:rPr>
        <w:t>人民政府和上一级</w:t>
      </w:r>
      <w:r>
        <w:rPr>
          <w:rFonts w:hint="eastAsia" w:ascii="Times New Roman" w:hAnsi="Times New Roman" w:eastAsia="仿宋_GB2312" w:cs="Times New Roman"/>
          <w:b w:val="0"/>
          <w:bCs w:val="0"/>
          <w:color w:val="000000"/>
          <w:kern w:val="0"/>
          <w:sz w:val="32"/>
          <w:szCs w:val="32"/>
          <w:lang w:val="en-US" w:eastAsia="zh-CN" w:bidi="ar"/>
        </w:rPr>
        <w:t>药品监督管理部门</w:t>
      </w:r>
      <w:r>
        <w:rPr>
          <w:rFonts w:hint="default" w:ascii="Times New Roman" w:hAnsi="Times New Roman" w:eastAsia="仿宋_GB2312" w:cs="Times New Roman"/>
          <w:b w:val="0"/>
          <w:bCs w:val="0"/>
          <w:color w:val="000000"/>
          <w:kern w:val="0"/>
          <w:sz w:val="32"/>
          <w:szCs w:val="32"/>
          <w:lang w:val="en-US" w:eastAsia="zh-CN" w:bidi="ar"/>
        </w:rPr>
        <w:t>报告。对</w:t>
      </w:r>
      <w:r>
        <w:rPr>
          <w:rFonts w:hint="default" w:ascii="Times New Roman" w:hAnsi="Times New Roman" w:eastAsia="仿宋_GB2312" w:cs="Times New Roman"/>
          <w:b w:val="0"/>
          <w:bCs w:val="0"/>
          <w:i w:val="0"/>
          <w:caps w:val="0"/>
          <w:color w:val="auto"/>
          <w:spacing w:val="0"/>
          <w:sz w:val="32"/>
          <w:szCs w:val="32"/>
        </w:rPr>
        <w:t>可能发生疫苗安全事件或接收到有关信息，应通过指挥部办公室发布疫苗风险预警或指导信息，通知下一级应急部门和可能发生事件单位采取针对性防范措施。同时，</w:t>
      </w:r>
      <w:r>
        <w:rPr>
          <w:rFonts w:hint="default" w:ascii="Times New Roman" w:hAnsi="Times New Roman" w:eastAsia="仿宋_GB2312" w:cs="Times New Roman"/>
          <w:b w:val="0"/>
          <w:bCs w:val="0"/>
          <w:i w:val="0"/>
          <w:caps w:val="0"/>
          <w:color w:val="000000"/>
          <w:spacing w:val="0"/>
          <w:sz w:val="32"/>
          <w:szCs w:val="32"/>
        </w:rPr>
        <w:t>针对可能发生事件的特点、危害程度和发展态势</w:t>
      </w:r>
      <w:r>
        <w:rPr>
          <w:rFonts w:hint="default" w:ascii="Times New Roman" w:hAnsi="Times New Roman" w:eastAsia="仿宋_GB2312" w:cs="Times New Roman"/>
          <w:b w:val="0"/>
          <w:bCs w:val="0"/>
          <w:i w:val="0"/>
          <w:caps w:val="0"/>
          <w:color w:val="auto"/>
          <w:spacing w:val="0"/>
          <w:sz w:val="32"/>
          <w:szCs w:val="32"/>
        </w:rPr>
        <w:t>，指令应急处置队伍和有关单位进入待命状态，视情派出工作组进行现场督导，检查预防性处置措施执行情况。</w:t>
      </w:r>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预警分级</w:t>
      </w:r>
      <w:bookmarkEnd w:id="66"/>
      <w:bookmarkEnd w:id="67"/>
      <w:bookmarkEnd w:id="68"/>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highlight w:val="none"/>
          <w:u w:val="none"/>
          <w:shd w:val="clear" w:color="auto" w:fill="auto"/>
          <w:lang w:val="en-US" w:eastAsia="zh-CN" w:bidi="ar"/>
        </w:rPr>
        <w:t>对可以预警的疫苗安全事件，根据风险评估结果分为级别</w:t>
      </w:r>
      <w:r>
        <w:rPr>
          <w:rFonts w:hint="eastAsia" w:ascii="Times New Roman" w:hAnsi="Times New Roman" w:eastAsia="仿宋_GB2312" w:cs="Times New Roman"/>
          <w:b w:val="0"/>
          <w:bCs w:val="0"/>
          <w:color w:val="000000"/>
          <w:kern w:val="0"/>
          <w:sz w:val="32"/>
          <w:szCs w:val="32"/>
          <w:highlight w:val="none"/>
          <w:u w:val="none"/>
          <w:shd w:val="clear" w:color="auto" w:fill="auto"/>
          <w:lang w:val="en-US" w:eastAsia="zh-CN" w:bidi="ar"/>
        </w:rPr>
        <w:t>预警和</w:t>
      </w:r>
      <w:r>
        <w:rPr>
          <w:rFonts w:hint="default" w:ascii="Times New Roman" w:hAnsi="Times New Roman" w:eastAsia="仿宋_GB2312" w:cs="Times New Roman"/>
          <w:b w:val="0"/>
          <w:bCs w:val="0"/>
          <w:color w:val="000000"/>
          <w:kern w:val="0"/>
          <w:sz w:val="32"/>
          <w:szCs w:val="32"/>
          <w:highlight w:val="none"/>
          <w:u w:val="none"/>
          <w:shd w:val="clear" w:color="auto" w:fill="auto"/>
          <w:lang w:val="en-US" w:eastAsia="zh-CN" w:bidi="ar"/>
        </w:rPr>
        <w:t>非级别预警。级别预警一般划分</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为一级、二级、三级、四级（对应相应等级的</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疫苗不良反应事件</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）。一级、二级预警</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由国家药监局确定发布，三级、四级预警分别由自治区、市人民政府及</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其相关部门确定发布，非级别预警（未达到一般及以上疫苗安全事件标准，事态可能会扩大）由区人民政府及其相关部门确定发布，并采取相应措施。</w:t>
      </w:r>
      <w:bookmarkStart w:id="69" w:name="bookmark77"/>
      <w:bookmarkStart w:id="70" w:name="bookmark75"/>
      <w:bookmarkStart w:id="71" w:name="bookmark76"/>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预警措施</w:t>
      </w:r>
      <w:bookmarkEnd w:id="69"/>
      <w:bookmarkEnd w:id="70"/>
      <w:bookmarkEnd w:id="71"/>
    </w:p>
    <w:p>
      <w:pPr>
        <w:pStyle w:val="9"/>
        <w:keepNext w:val="0"/>
        <w:keepLines w:val="0"/>
        <w:pageBreakBefore w:val="0"/>
        <w:widowControl w:val="0"/>
        <w:numPr>
          <w:ilvl w:val="0"/>
          <w:numId w:val="0"/>
        </w:numPr>
        <w:shd w:val="clear" w:color="auto" w:fill="auto"/>
        <w:tabs>
          <w:tab w:val="left" w:pos="1450"/>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区人民政府对未达到IV级响应标准，但有转变为一般事件的可能，应采取非级别预警措施</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w:t>
      </w:r>
    </w:p>
    <w:p>
      <w:pPr>
        <w:pStyle w:val="9"/>
        <w:keepNext w:val="0"/>
        <w:keepLines w:val="0"/>
        <w:pageBreakBefore w:val="0"/>
        <w:widowControl w:val="0"/>
        <w:numPr>
          <w:ilvl w:val="0"/>
          <w:numId w:val="0"/>
        </w:numPr>
        <w:shd w:val="clear" w:color="auto" w:fill="auto"/>
        <w:tabs>
          <w:tab w:val="left" w:pos="1450"/>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72" w:name="bookmark78"/>
      <w:bookmarkEnd w:id="72"/>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（1）分析研判。区市场监管局、区</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卫生健康</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局等部门应发挥专业技术支撑机构作用，根据疑似预防接种异常反应监测等多渠道获取的信息和数据，对辖区内疫苗安全事件的相关风险因素进行分析评估，符合非级别疫苗安全突发事件响应标准的，按本预案处置。</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73" w:name="bookmark79"/>
      <w:bookmarkEnd w:id="73"/>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（2）防范措施。通知相关部门迅速采取有效防范措施，防止事件进一步蔓延扩大。利用各种渠道增加宣传频次，加强对疫苗安全应急科普知识的宣传，告知公众停止购买和使用不安全疫苗。</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74" w:name="bookmark80"/>
      <w:bookmarkEnd w:id="74"/>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（3）应急准备。通知医疗、疾控等相关部门做好应急准备及应急物资保障工作。</w:t>
      </w:r>
      <w:bookmarkStart w:id="75" w:name="bookmark81"/>
      <w:bookmarkEnd w:id="75"/>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（4）舆论引导。加强相关舆情跟踪监测，及时回应社会关切。</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（5）强化疫苗安全日常监管，加强对本辖区疫苗储运、使用环节的日常监管，督促相关单位落实主体责任，加大疫苗安全监测。</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（6）做好发生突发事件应对处置工作，根据情况，及时报请市应急指挥部予以支持和指导。</w:t>
      </w:r>
      <w:bookmarkStart w:id="76" w:name="bookmark83"/>
      <w:bookmarkStart w:id="77" w:name="bookmark84"/>
      <w:bookmarkStart w:id="78" w:name="bookmark82"/>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预警级别调整和解除</w:t>
      </w:r>
      <w:bookmarkEnd w:id="76"/>
      <w:bookmarkEnd w:id="77"/>
      <w:bookmarkEnd w:id="78"/>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根据事态的发展和采取措施效果等情况，适时调整预警级别并重新发布。经</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应急指挥部及其办公室研判，可能引发疫苗安全突发事件的因素已经消除或得到有效控制，</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应急指挥部报请区人民政府宣布解除警报，终止预警，并解除已经采取的有关措施。</w:t>
      </w:r>
      <w:bookmarkStart w:id="79" w:name="bookmark87"/>
      <w:bookmarkStart w:id="80" w:name="bookmark86"/>
      <w:bookmarkStart w:id="81" w:name="bookmark85"/>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事件的报告</w:t>
      </w:r>
      <w:bookmarkEnd w:id="79"/>
      <w:bookmarkEnd w:id="80"/>
      <w:bookmarkEnd w:id="81"/>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任何单位和个人有权向各级人民政府及</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报告疫苗安全事件及其隐患，有权向上级人民政府或有关部门举报不履行或者不按照规定履行疫苗安全事件应急处置职责的部门、单位和个人。</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任何单位和个人对疫苗安全事件不得瞒报、缓报、谎报或授意指使他人瞒报、缓报、谎报。</w:t>
      </w:r>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82" w:name="bookmark90"/>
      <w:bookmarkStart w:id="83" w:name="bookmark89"/>
      <w:bookmarkStart w:id="84" w:name="bookmark88"/>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报告责任主体</w:t>
      </w:r>
      <w:bookmarkEnd w:id="82"/>
      <w:bookmarkEnd w:id="83"/>
      <w:bookmarkEnd w:id="84"/>
    </w:p>
    <w:p>
      <w:pPr>
        <w:pStyle w:val="9"/>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85" w:name="bookmark91"/>
      <w:bookmarkEnd w:id="85"/>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（1）发生疫苗安全事件的医疗卫生机构、药品生产经营企业；</w:t>
      </w:r>
    </w:p>
    <w:p>
      <w:pPr>
        <w:pStyle w:val="9"/>
        <w:keepNext w:val="0"/>
        <w:keepLines w:val="0"/>
        <w:pageBreakBefore w:val="0"/>
        <w:widowControl w:val="0"/>
        <w:numPr>
          <w:ilvl w:val="0"/>
          <w:numId w:val="0"/>
        </w:numPr>
        <w:shd w:val="clear" w:color="auto" w:fill="auto"/>
        <w:tabs>
          <w:tab w:val="left" w:pos="1455"/>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auto"/>
          <w:kern w:val="0"/>
          <w:sz w:val="32"/>
          <w:szCs w:val="32"/>
          <w:highlight w:val="yellow"/>
          <w:u w:val="none"/>
          <w:shd w:val="clear" w:color="auto" w:fill="auto"/>
          <w:lang w:val="en-US" w:eastAsia="zh-CN" w:bidi="ar"/>
        </w:rPr>
      </w:pPr>
      <w:bookmarkStart w:id="86" w:name="bookmark92"/>
      <w:bookmarkEnd w:id="86"/>
      <w:r>
        <w:rPr>
          <w:rFonts w:hint="default" w:ascii="Times New Roman" w:hAnsi="Times New Roman" w:eastAsia="仿宋_GB2312" w:cs="Times New Roman"/>
          <w:b w:val="0"/>
          <w:bCs w:val="0"/>
          <w:color w:val="000000"/>
          <w:kern w:val="0"/>
          <w:sz w:val="32"/>
          <w:szCs w:val="32"/>
          <w:highlight w:val="none"/>
          <w:u w:val="none"/>
          <w:shd w:val="clear" w:color="auto" w:fill="auto"/>
          <w:lang w:val="en-US" w:eastAsia="zh-CN" w:bidi="ar"/>
        </w:rPr>
        <w:t>（2</w:t>
      </w:r>
      <w:bookmarkStart w:id="87" w:name="bookmark93"/>
      <w:r>
        <w:rPr>
          <w:rFonts w:hint="default" w:ascii="Times New Roman" w:hAnsi="Times New Roman" w:eastAsia="仿宋_GB2312" w:cs="Times New Roman"/>
          <w:b w:val="0"/>
          <w:bCs w:val="0"/>
          <w:color w:val="000000"/>
          <w:kern w:val="0"/>
          <w:sz w:val="32"/>
          <w:szCs w:val="32"/>
          <w:highlight w:val="none"/>
          <w:u w:val="none"/>
          <w:shd w:val="clear" w:color="auto" w:fill="auto"/>
          <w:lang w:val="en-US" w:eastAsia="zh-CN" w:bidi="ar"/>
        </w:rPr>
        <w:t>）</w:t>
      </w:r>
      <w:r>
        <w:rPr>
          <w:rFonts w:hint="default" w:ascii="Times New Roman" w:hAnsi="Times New Roman" w:eastAsia="仿宋_GB2312" w:cs="Times New Roman"/>
          <w:i w:val="0"/>
          <w:caps w:val="0"/>
          <w:color w:val="auto"/>
          <w:spacing w:val="0"/>
          <w:sz w:val="32"/>
          <w:szCs w:val="32"/>
        </w:rPr>
        <w:t>发生疫苗</w:t>
      </w:r>
      <w:r>
        <w:rPr>
          <w:rFonts w:hint="default" w:ascii="Times New Roman" w:hAnsi="Times New Roman" w:eastAsia="仿宋_GB2312" w:cs="Times New Roman"/>
          <w:i w:val="0"/>
          <w:caps w:val="0"/>
          <w:color w:val="auto"/>
          <w:spacing w:val="0"/>
          <w:sz w:val="32"/>
          <w:szCs w:val="32"/>
          <w:lang w:eastAsia="zh-CN"/>
        </w:rPr>
        <w:t>安全</w:t>
      </w:r>
      <w:r>
        <w:rPr>
          <w:rFonts w:hint="default" w:ascii="Times New Roman" w:hAnsi="Times New Roman" w:eastAsia="仿宋_GB2312" w:cs="Times New Roman"/>
          <w:i w:val="0"/>
          <w:caps w:val="0"/>
          <w:color w:val="auto"/>
          <w:spacing w:val="0"/>
          <w:sz w:val="32"/>
          <w:szCs w:val="32"/>
        </w:rPr>
        <w:t>事件</w:t>
      </w:r>
      <w:r>
        <w:rPr>
          <w:rFonts w:hint="default" w:ascii="Times New Roman" w:hAnsi="Times New Roman" w:eastAsia="仿宋_GB2312" w:cs="Times New Roman"/>
          <w:i w:val="0"/>
          <w:caps w:val="0"/>
          <w:color w:val="auto"/>
          <w:spacing w:val="0"/>
          <w:sz w:val="32"/>
          <w:szCs w:val="32"/>
          <w:lang w:eastAsia="zh-CN"/>
        </w:rPr>
        <w:t>辖区</w:t>
      </w:r>
      <w:r>
        <w:rPr>
          <w:rFonts w:hint="default" w:ascii="Times New Roman" w:hAnsi="Times New Roman" w:eastAsia="仿宋_GB2312" w:cs="Times New Roman"/>
          <w:i w:val="0"/>
          <w:caps w:val="0"/>
          <w:color w:val="auto"/>
          <w:spacing w:val="0"/>
          <w:sz w:val="32"/>
          <w:szCs w:val="32"/>
        </w:rPr>
        <w:t>的疾病预防控制机构</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接种单位</w:t>
      </w:r>
      <w:r>
        <w:rPr>
          <w:rFonts w:hint="default" w:ascii="Times New Roman" w:hAnsi="Times New Roman" w:eastAsia="仿宋_GB2312" w:cs="Times New Roman"/>
          <w:i w:val="0"/>
          <w:caps w:val="0"/>
          <w:color w:val="auto"/>
          <w:spacing w:val="0"/>
          <w:sz w:val="32"/>
          <w:szCs w:val="32"/>
          <w:lang w:eastAsia="zh-CN"/>
        </w:rPr>
        <w:t>；</w:t>
      </w:r>
    </w:p>
    <w:bookmarkEnd w:id="87"/>
    <w:p>
      <w:pPr>
        <w:pStyle w:val="9"/>
        <w:keepNext w:val="0"/>
        <w:keepLines w:val="0"/>
        <w:pageBreakBefore w:val="0"/>
        <w:widowControl w:val="0"/>
        <w:numPr>
          <w:ilvl w:val="0"/>
          <w:numId w:val="0"/>
        </w:numPr>
        <w:shd w:val="clear" w:color="auto" w:fill="auto"/>
        <w:tabs>
          <w:tab w:val="left" w:pos="1455"/>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（3）药品监管、卫生行政部门；</w:t>
      </w:r>
    </w:p>
    <w:p>
      <w:pPr>
        <w:pStyle w:val="9"/>
        <w:keepNext w:val="0"/>
        <w:keepLines w:val="0"/>
        <w:pageBreakBefore w:val="0"/>
        <w:widowControl w:val="0"/>
        <w:numPr>
          <w:ilvl w:val="0"/>
          <w:numId w:val="0"/>
        </w:numPr>
        <w:shd w:val="clear" w:color="auto" w:fill="auto"/>
        <w:tabs>
          <w:tab w:val="left" w:pos="1455"/>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（4）事发地人民政府；</w:t>
      </w:r>
    </w:p>
    <w:p>
      <w:pPr>
        <w:pStyle w:val="9"/>
        <w:keepNext w:val="0"/>
        <w:keepLines w:val="0"/>
        <w:pageBreakBefore w:val="0"/>
        <w:widowControl w:val="0"/>
        <w:numPr>
          <w:ilvl w:val="0"/>
          <w:numId w:val="0"/>
        </w:numPr>
        <w:shd w:val="clear" w:color="auto" w:fill="auto"/>
        <w:tabs>
          <w:tab w:val="left" w:pos="1455"/>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（5）鼓励其他单位和个人向各级人民政府及各级药品</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监督管理</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部门报告疫苗安全事件的发生情况。</w:t>
      </w:r>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88" w:name="bookmark95"/>
      <w:bookmarkStart w:id="89" w:name="bookmark97"/>
      <w:bookmarkStart w:id="90" w:name="bookmark96"/>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报告程序和时限</w:t>
      </w:r>
      <w:bookmarkEnd w:id="88"/>
      <w:bookmarkEnd w:id="89"/>
      <w:bookmarkEnd w:id="90"/>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按照由下至上逐级报告的原则，各责任主体应及时报告疫苗安全事件，紧急情况可同时越级报告。</w:t>
      </w:r>
    </w:p>
    <w:p>
      <w:pPr>
        <w:pStyle w:val="9"/>
        <w:keepNext w:val="0"/>
        <w:keepLines w:val="0"/>
        <w:pageBreakBefore w:val="0"/>
        <w:widowControl w:val="0"/>
        <w:numPr>
          <w:ilvl w:val="0"/>
          <w:numId w:val="0"/>
        </w:numPr>
        <w:shd w:val="clear" w:color="auto" w:fill="auto"/>
        <w:tabs>
          <w:tab w:val="left" w:pos="1462"/>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w:t>
      </w:r>
      <w:r>
        <w:rPr>
          <w:rFonts w:hint="default" w:ascii="Times New Roman" w:hAnsi="Times New Roman" w:eastAsia="仿宋_GB2312" w:cs="Times New Roman"/>
          <w:i w:val="0"/>
          <w:caps w:val="0"/>
          <w:color w:val="auto"/>
          <w:spacing w:val="0"/>
          <w:sz w:val="32"/>
          <w:szCs w:val="32"/>
        </w:rPr>
        <w:t>疾病预防控制机构</w:t>
      </w:r>
      <w:r>
        <w:rPr>
          <w:rFonts w:hint="default" w:ascii="Times New Roman" w:hAnsi="Times New Roman" w:eastAsia="仿宋_GB2312" w:cs="Times New Roman"/>
          <w:i w:val="0"/>
          <w:caps w:val="0"/>
          <w:color w:val="auto"/>
          <w:spacing w:val="0"/>
          <w:sz w:val="32"/>
          <w:szCs w:val="32"/>
          <w:lang w:eastAsia="zh-CN"/>
        </w:rPr>
        <w:t>、接种单位</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和药品生产经营企业、医疗卫生机构等责任报告单位及其责任</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报告人发现或获知疫苗安全事件，应当立即如实向所在地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事发地</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区药品</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监督管理</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部门在接到报告后应立即组织有关人员赴现场调查、核实事件情况，研判事件发展趋势，并根据核实情况和评估结果，对评估为非级别事件的，向本级人民政府报告；对评估为一般事件</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w:t>
      </w:r>
      <w:r>
        <w:rPr>
          <w:rFonts w:hint="default" w:ascii="Times New Roman" w:hAnsi="Times New Roman" w:eastAsia="仿宋_GB2312" w:cs="Times New Roman"/>
          <w:color w:val="auto"/>
          <w:kern w:val="0"/>
          <w:sz w:val="32"/>
          <w:szCs w:val="32"/>
          <w:lang w:val="en-US" w:eastAsia="zh-CN" w:bidi="ar"/>
        </w:rPr>
        <w:t>Ⅳ</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）以上的，向本级人民政府、市级</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或卫生健康部门以及市级人民政府报告。</w:t>
      </w:r>
      <w:bookmarkStart w:id="91" w:name="bookmark99"/>
    </w:p>
    <w:bookmarkEnd w:id="91"/>
    <w:p>
      <w:pPr>
        <w:pStyle w:val="9"/>
        <w:keepNext w:val="0"/>
        <w:keepLines w:val="0"/>
        <w:pageBreakBefore w:val="0"/>
        <w:widowControl w:val="0"/>
        <w:numPr>
          <w:ilvl w:val="0"/>
          <w:numId w:val="0"/>
        </w:numPr>
        <w:shd w:val="clear" w:color="auto" w:fill="auto"/>
        <w:tabs>
          <w:tab w:val="left" w:pos="1462"/>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接到疫苗安全事件报告的市级药品监管等部门，应当立即如实向本级政府和自治区药监局报告。特殊情况需要对事件进行进一步核实的，应当在接到事件报告后2小时内报至本级政府和自治区市场监管局、自治区药监局。</w:t>
      </w:r>
    </w:p>
    <w:p>
      <w:pPr>
        <w:pStyle w:val="9"/>
        <w:keepNext w:val="0"/>
        <w:keepLines w:val="0"/>
        <w:pageBreakBefore w:val="0"/>
        <w:widowControl w:val="0"/>
        <w:numPr>
          <w:ilvl w:val="0"/>
          <w:numId w:val="0"/>
        </w:numPr>
        <w:shd w:val="clear" w:color="auto" w:fill="auto"/>
        <w:tabs>
          <w:tab w:val="left" w:pos="1462"/>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（3）接到报告的市级人民政府和自治区市场监管局、自治区药监局对评估为较大事件</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w:t>
      </w:r>
      <w:r>
        <w:rPr>
          <w:rFonts w:hint="default" w:ascii="Times New Roman" w:hAnsi="Times New Roman" w:eastAsia="仿宋_GB2312" w:cs="Times New Roman"/>
          <w:color w:val="auto"/>
          <w:kern w:val="0"/>
          <w:sz w:val="32"/>
          <w:szCs w:val="32"/>
          <w:lang w:val="en-US" w:eastAsia="zh-CN" w:bidi="ar"/>
        </w:rPr>
        <w:t>Ⅲ</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）以上的，应当立即如实向自治区人民政府报告。对确定为重大事</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件（</w:t>
      </w:r>
      <w:r>
        <w:rPr>
          <w:rFonts w:hint="default" w:ascii="Times New Roman" w:hAnsi="Times New Roman" w:eastAsia="仿宋_GB2312" w:cs="Times New Roman"/>
          <w:color w:val="auto"/>
          <w:kern w:val="0"/>
          <w:sz w:val="32"/>
          <w:szCs w:val="32"/>
          <w:lang w:val="en-US" w:eastAsia="zh-CN" w:bidi="ar"/>
        </w:rPr>
        <w:t>Ⅱ</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级）或</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特别重大事件（</w:t>
      </w:r>
      <w:r>
        <w:rPr>
          <w:rFonts w:hint="default" w:ascii="Times New Roman" w:hAnsi="Times New Roman" w:eastAsia="仿宋_GB2312" w:cs="Times New Roman"/>
          <w:color w:val="auto"/>
          <w:kern w:val="0"/>
          <w:sz w:val="32"/>
          <w:szCs w:val="32"/>
          <w:lang w:val="en-US" w:eastAsia="zh-CN" w:bidi="ar"/>
        </w:rPr>
        <w:t>Ⅰ</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级）的，自治区药监局还应同时向国家药监局报告。</w:t>
      </w:r>
      <w:bookmarkStart w:id="92" w:name="bookmark101"/>
      <w:bookmarkEnd w:id="92"/>
    </w:p>
    <w:p>
      <w:pPr>
        <w:pStyle w:val="9"/>
        <w:keepNext w:val="0"/>
        <w:keepLines w:val="0"/>
        <w:pageBreakBefore w:val="0"/>
        <w:widowControl w:val="0"/>
        <w:numPr>
          <w:ilvl w:val="0"/>
          <w:numId w:val="0"/>
        </w:numPr>
        <w:shd w:val="clear" w:color="auto" w:fill="auto"/>
        <w:tabs>
          <w:tab w:val="left" w:pos="1438"/>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（4）特殊情况下，对可能造成重大社会影响的安全事件，</w:t>
      </w:r>
      <w:r>
        <w:rPr>
          <w:rFonts w:hint="default" w:ascii="Times New Roman" w:hAnsi="Times New Roman" w:eastAsia="仿宋_GB2312" w:cs="Times New Roman"/>
          <w:i w:val="0"/>
          <w:caps w:val="0"/>
          <w:color w:val="auto"/>
          <w:spacing w:val="0"/>
          <w:sz w:val="32"/>
          <w:szCs w:val="32"/>
        </w:rPr>
        <w:t>疾病预防控制机构</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及药品生产经营企业、医疗卫生机构可直接向本市人民政府、自治区药监局直至自治区人民政府报告。</w:t>
      </w:r>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93" w:name="bookmark102"/>
      <w:bookmarkStart w:id="94" w:name="bookmark103"/>
      <w:bookmarkStart w:id="95" w:name="bookmark104"/>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报告内容</w:t>
      </w:r>
      <w:bookmarkEnd w:id="93"/>
      <w:bookmarkEnd w:id="94"/>
      <w:bookmarkEnd w:id="9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按照事件的发生、发展和控制过程，疫苗安全事件报告分为首次报告、进程报告和结案报告。</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首次报告：事发地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在发生或获知突发事件后报送首次报告，内容包括：事件名称、事件性质，所涉疫苗的生产企业名称、产品规格、包装及批号等信息，事件的发生时间、地点、信息来源、涉及的地域范围和人数、受害者基本信息、主要症状与体征、可能的原因及责任归属、已经采取的措施、事件的发展趋势和潜在危害程度、下一步工作建议、需要帮助解决的问题以及报告单位、联络员及通讯方式。</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进程报告：事发地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收集到的事件进展信息报告事件进展情况，主要内容包括：事件的发展与变化、处置进程、事件成因调查情况和结果、产品控制情况、采取的系列控制措施、事件影响和势态评估等，并对前次报告的内容进行补充和修正，可多次报告。较大、重大、特别重大疫苗安全事件应每日报告事件进展情况，重要情况须随时上报。</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结案报告：事发地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在事件结束后，应报送总结报告。主要内容包括：对事件的起因、性质、影响、责任、应对措施等进行全面分析，对事件应对过程中的经验和存在的问题进行及时总结，并提出今后对类似事件的防范和处置建议。</w:t>
      </w:r>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96" w:name="bookmark105"/>
      <w:bookmarkStart w:id="97" w:name="bookmark106"/>
      <w:bookmarkStart w:id="98" w:name="bookmark107"/>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报告方式</w:t>
      </w:r>
      <w:bookmarkEnd w:id="96"/>
      <w:bookmarkEnd w:id="97"/>
      <w:bookmarkEnd w:id="98"/>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事发地</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可通过电子信箱或传真等方式向上级</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和本级政府报送首次报告和进程报告，紧急情况下，可先通过电话口头报告，再补报文字报告。结案报告通过书面形式报告。报告内容涉密的，须通过机要渠道报送。</w:t>
      </w:r>
      <w:bookmarkStart w:id="99" w:name="bookmark109"/>
      <w:bookmarkStart w:id="100" w:name="bookmark110"/>
      <w:bookmarkStart w:id="101" w:name="bookmark108"/>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事件的评估</w:t>
      </w:r>
      <w:bookmarkEnd w:id="99"/>
      <w:bookmarkEnd w:id="100"/>
      <w:bookmarkEnd w:id="101"/>
    </w:p>
    <w:p>
      <w:pPr>
        <w:pStyle w:val="9"/>
        <w:keepNext w:val="0"/>
        <w:keepLines w:val="0"/>
        <w:pageBreakBefore w:val="0"/>
        <w:widowControl w:val="0"/>
        <w:numPr>
          <w:ilvl w:val="2"/>
          <w:numId w:val="2"/>
        </w:numPr>
        <w:shd w:val="clear" w:color="auto" w:fill="auto"/>
        <w:kinsoku/>
        <w:wordWrap/>
        <w:overflowPunct/>
        <w:topLinePunct w:val="0"/>
        <w:autoSpaceDE/>
        <w:autoSpaceDN/>
        <w:bidi w:val="0"/>
        <w:adjustRightInd/>
        <w:snapToGrid/>
        <w:spacing w:line="500" w:lineRule="exact"/>
        <w:ind w:left="7" w:leftChars="0" w:right="0" w:rightChars="0" w:firstLine="873"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事件评估由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会同卫生行政部门组织疫苗安全事件应急处置专家咨询委员会开展。</w:t>
      </w:r>
    </w:p>
    <w:p>
      <w:pPr>
        <w:pStyle w:val="9"/>
        <w:keepNext w:val="0"/>
        <w:keepLines w:val="0"/>
        <w:pageBreakBefore w:val="0"/>
        <w:widowControl w:val="0"/>
        <w:numPr>
          <w:ilvl w:val="2"/>
          <w:numId w:val="2"/>
        </w:numPr>
        <w:shd w:val="clear" w:color="auto" w:fill="auto"/>
        <w:kinsoku/>
        <w:wordWrap/>
        <w:overflowPunct/>
        <w:topLinePunct w:val="0"/>
        <w:autoSpaceDE/>
        <w:autoSpaceDN/>
        <w:bidi w:val="0"/>
        <w:adjustRightInd/>
        <w:snapToGrid/>
        <w:spacing w:line="500" w:lineRule="exact"/>
        <w:ind w:left="7" w:leftChars="0" w:right="0" w:rightChars="0" w:firstLine="873"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事件评估是为核定疫苗安全事件级别和确定应采取的措施而进行的评估。评估内容包括：</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00" w:lineRule="exact"/>
        <w:ind w:left="0" w:leftChars="0" w:right="0" w:rightChars="0" w:firstLine="880" w:firstLineChars="275"/>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（1）</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事件涉及的疫苗可能导致的健康损害及所涉及的范围， 是否已造成健康损害后果及严重程度；</w:t>
      </w:r>
      <w:bookmarkStart w:id="102" w:name="bookmark111"/>
    </w:p>
    <w:bookmarkEnd w:id="102"/>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00" w:lineRule="exact"/>
        <w:ind w:left="0" w:leftChars="0" w:right="0" w:rightChars="0" w:firstLine="880" w:firstLineChars="275"/>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（2）</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事件的影响范围及严重程度；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00" w:lineRule="exact"/>
        <w:ind w:left="0" w:leftChars="0" w:right="0" w:rightChars="0" w:firstLine="880" w:firstLineChars="275"/>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（3）</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事件发展蔓延趋势。</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left"/>
        <w:textAlignment w:val="auto"/>
        <w:rPr>
          <w:rFonts w:hint="default" w:ascii="Times New Roman" w:hAnsi="Times New Roman" w:eastAsia="黑体" w:cs="Times New Roman"/>
          <w:b w:val="0"/>
          <w:bCs w:val="0"/>
          <w:color w:val="000000"/>
          <w:kern w:val="0"/>
          <w:sz w:val="32"/>
          <w:szCs w:val="32"/>
          <w:u w:val="none"/>
          <w:shd w:val="clear" w:color="auto" w:fill="auto"/>
          <w:lang w:val="en-US" w:eastAsia="zh-CN" w:bidi="ar"/>
        </w:rPr>
      </w:pPr>
      <w:bookmarkStart w:id="103" w:name="bookmark114"/>
      <w:bookmarkStart w:id="104" w:name="bookmark113"/>
      <w:bookmarkStart w:id="105" w:name="bookmark115"/>
      <w:r>
        <w:rPr>
          <w:rFonts w:hint="default" w:ascii="Times New Roman" w:hAnsi="Times New Roman" w:eastAsia="黑体" w:cs="Times New Roman"/>
          <w:b w:val="0"/>
          <w:bCs w:val="0"/>
          <w:color w:val="000000"/>
          <w:kern w:val="0"/>
          <w:sz w:val="32"/>
          <w:szCs w:val="32"/>
          <w:u w:val="none"/>
          <w:shd w:val="clear" w:color="auto" w:fill="auto"/>
          <w:lang w:val="en-US" w:eastAsia="zh-CN" w:bidi="ar"/>
        </w:rPr>
        <w:t>应急响应和终止</w:t>
      </w:r>
      <w:bookmarkEnd w:id="103"/>
      <w:bookmarkEnd w:id="104"/>
      <w:bookmarkEnd w:id="105"/>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事发地先期处置</w:t>
      </w:r>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疫苗安全事件发生后，在事件性质尚不明确的情况下，事发地人民政府及其相关部门要在报告突发事件信息的同时，在区应急指挥部的指挥下，由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应急指挥部办公室组织相关成员单位迅速组织开展患者救治、舆情应</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对、</w:t>
      </w:r>
      <w:r>
        <w:rPr>
          <w:rFonts w:hint="default" w:ascii="Times New Roman" w:hAnsi="Times New Roman" w:eastAsia="仿宋_GB2312" w:cs="Times New Roman"/>
          <w:i w:val="0"/>
          <w:caps w:val="0"/>
          <w:color w:val="auto"/>
          <w:spacing w:val="12"/>
          <w:sz w:val="32"/>
          <w:szCs w:val="32"/>
          <w:shd w:val="clear" w:color="auto" w:fill="auto"/>
          <w:lang w:eastAsia="zh-CN"/>
        </w:rPr>
        <w:t>预防接种异常反应监测</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、产</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品控制、事件原因调查、封存相关患者病历资料等工作；根据情况可在本行政区内对相关药品采取暂停销售、使用等紧急控制措施，对相关药品进行抽验，对相关药品生产经营企业进行现场调查；药品生产企业不在本行政区域的，应立即报告市市场监管局，由其上报自治区药监局。由自治区药监局组织或协调相关地区</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对企业进行检查。</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2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06" w:name="bookmark121"/>
      <w:bookmarkStart w:id="107" w:name="bookmark119"/>
      <w:bookmarkStart w:id="108" w:name="bookmark120"/>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应急响应措施</w:t>
      </w:r>
      <w:bookmarkEnd w:id="106"/>
      <w:bookmarkStart w:id="109" w:name="bookmark122"/>
      <w:bookmarkEnd w:id="109"/>
      <w:bookmarkStart w:id="110" w:name="bookmark123"/>
    </w:p>
    <w:p>
      <w:pPr>
        <w:pStyle w:val="8"/>
        <w:keepNext/>
        <w:keepLines/>
        <w:pageBreakBefore w:val="0"/>
        <w:widowControl w:val="0"/>
        <w:numPr>
          <w:ilvl w:val="2"/>
          <w:numId w:val="1"/>
        </w:numPr>
        <w:shd w:val="clear" w:color="auto" w:fill="auto"/>
        <w:kinsoku/>
        <w:wordWrap/>
        <w:overflowPunct/>
        <w:topLinePunct w:val="0"/>
        <w:autoSpaceDE/>
        <w:autoSpaceDN/>
        <w:bidi w:val="0"/>
        <w:adjustRightInd/>
        <w:snapToGrid/>
        <w:spacing w:line="52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Ⅰ级、Ⅱ级应急响应</w:t>
      </w:r>
      <w:bookmarkEnd w:id="107"/>
      <w:bookmarkEnd w:id="108"/>
      <w:bookmarkEnd w:id="110"/>
    </w:p>
    <w:p>
      <w:pPr>
        <w:pStyle w:val="9"/>
        <w:keepNext w:val="0"/>
        <w:keepLines w:val="0"/>
        <w:pageBreakBefore w:val="0"/>
        <w:widowControl w:val="0"/>
        <w:shd w:val="clear" w:color="auto" w:fill="auto"/>
        <w:kinsoku/>
        <w:wordWrap/>
        <w:overflowPunct/>
        <w:topLinePunct w:val="0"/>
        <w:autoSpaceDE/>
        <w:autoSpaceDN/>
        <w:bidi w:val="0"/>
        <w:adjustRightInd/>
        <w:snapToGrid/>
        <w:spacing w:line="520" w:lineRule="exact"/>
        <w:ind w:left="0" w:leftChars="0" w:right="0" w:rightChars="0" w:firstLine="64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当事件达</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到</w:t>
      </w:r>
      <w:r>
        <w:rPr>
          <w:rFonts w:hint="default" w:ascii="Times New Roman" w:hAnsi="Times New Roman" w:eastAsia="仿宋_GB2312" w:cs="Times New Roman"/>
          <w:color w:val="auto"/>
          <w:kern w:val="0"/>
          <w:sz w:val="32"/>
          <w:szCs w:val="32"/>
          <w:lang w:val="en-US" w:eastAsia="zh-CN" w:bidi="ar"/>
        </w:rPr>
        <w:t>Ⅰ</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级标准或</w:t>
      </w:r>
      <w:r>
        <w:rPr>
          <w:rFonts w:hint="default" w:ascii="Times New Roman" w:hAnsi="Times New Roman" w:eastAsia="仿宋_GB2312" w:cs="Times New Roman"/>
          <w:color w:val="auto"/>
          <w:kern w:val="0"/>
          <w:sz w:val="32"/>
          <w:szCs w:val="32"/>
          <w:lang w:val="en-US" w:eastAsia="zh-CN" w:bidi="ar"/>
        </w:rPr>
        <w:t>Ⅱ</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级标准，</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应急指挥部还应采取以下应对措施</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（1）建立日报告制度。各工作组牵头部门每天将工作进展情况报应急指挥部，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应急指挥部汇总后报告区人民政府和</w:t>
      </w:r>
      <w:bookmarkStart w:id="111" w:name="bookmark124"/>
      <w:bookmarkEnd w:id="111"/>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市市场监管局。</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（2）派出由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应急指挥部负责人带队的工作组赶赴现场，配合国家、自治区及市应急指挥部指挥、协调患者救治，开展事件调查，维护社会稳定，做好善后处置等工作。</w:t>
      </w:r>
      <w:bookmarkStart w:id="112" w:name="bookmark125"/>
      <w:bookmarkEnd w:id="112"/>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（3）进一步加强对社会舆情的监测，加强舆论引导，并采取措施，防止大规模群体性事件或极端事件的发生。</w:t>
      </w:r>
      <w:bookmarkStart w:id="113" w:name="bookmark128"/>
      <w:bookmarkEnd w:id="113"/>
      <w:bookmarkStart w:id="114" w:name="bookmark129"/>
      <w:bookmarkStart w:id="115" w:name="bookmark127"/>
      <w:bookmarkStart w:id="116" w:name="bookmark126"/>
    </w:p>
    <w:p>
      <w:pPr>
        <w:pStyle w:val="9"/>
        <w:keepNext w:val="0"/>
        <w:keepLines w:val="0"/>
        <w:pageBreakBefore w:val="0"/>
        <w:widowControl w:val="0"/>
        <w:numPr>
          <w:ilvl w:val="2"/>
          <w:numId w:val="1"/>
        </w:numPr>
        <w:shd w:val="clear" w:color="auto" w:fill="auto"/>
        <w:kinsoku/>
        <w:wordWrap/>
        <w:overflowPunct/>
        <w:topLinePunct w:val="0"/>
        <w:autoSpaceDE/>
        <w:autoSpaceDN/>
        <w:bidi w:val="0"/>
        <w:adjustRightInd/>
        <w:snapToGrid/>
        <w:spacing w:line="52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color w:val="auto"/>
          <w:kern w:val="0"/>
          <w:sz w:val="32"/>
          <w:szCs w:val="32"/>
          <w:lang w:val="en-US" w:eastAsia="zh-CN" w:bidi="ar"/>
        </w:rPr>
        <w:t>Ⅲ</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级应急响应</w:t>
      </w:r>
      <w:bookmarkEnd w:id="114"/>
      <w:bookmarkEnd w:id="115"/>
      <w:bookmarkEnd w:id="116"/>
    </w:p>
    <w:p>
      <w:pPr>
        <w:pStyle w:val="8"/>
        <w:keepNext/>
        <w:keepLines/>
        <w:pageBreakBefore w:val="0"/>
        <w:widowControl w:val="0"/>
        <w:numPr>
          <w:ilvl w:val="0"/>
          <w:numId w:val="0"/>
        </w:numPr>
        <w:shd w:val="clear" w:color="auto" w:fill="auto"/>
        <w:tabs>
          <w:tab w:val="left" w:pos="1474"/>
        </w:tabs>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当事件达到Ⅲ级标准，</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应急指挥部还应采取以下应对措施：</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0"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（1）建立日报告制度。各工作组牵头部门每天将工作进展情况报</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应急指挥部汇总后报告区人民政府和市市场监管局。</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（2）派出由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应急指挥部负责人带队的工作组赶赴现场，配合自治区及市应急指挥部指挥、协调患者救治，开展事件调查，维护社会稳定，做好善后处置等工作。</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20" w:lineRule="exact"/>
        <w:ind w:leftChars="0" w:right="0" w:rightChars="0" w:firstLine="438" w:firstLineChars="137"/>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（3）进一步加强对社会舆情的监测，加强舆论引导，并采取措施，防止大规模群体性事件或极端事件的发生。</w:t>
      </w:r>
      <w:bookmarkStart w:id="117" w:name="bookmark141"/>
      <w:bookmarkEnd w:id="117"/>
      <w:bookmarkStart w:id="118" w:name="bookmark142"/>
      <w:bookmarkStart w:id="119" w:name="bookmark140"/>
      <w:bookmarkStart w:id="120" w:name="bookmark139"/>
    </w:p>
    <w:p>
      <w:pPr>
        <w:pStyle w:val="9"/>
        <w:keepNext w:val="0"/>
        <w:keepLines w:val="0"/>
        <w:pageBreakBefore w:val="0"/>
        <w:widowControl w:val="0"/>
        <w:numPr>
          <w:ilvl w:val="2"/>
          <w:numId w:val="1"/>
        </w:numPr>
        <w:shd w:val="clear" w:color="auto" w:fill="auto"/>
        <w:kinsoku/>
        <w:wordWrap/>
        <w:overflowPunct/>
        <w:topLinePunct w:val="0"/>
        <w:autoSpaceDE/>
        <w:autoSpaceDN/>
        <w:bidi w:val="0"/>
        <w:adjustRightInd/>
        <w:snapToGrid/>
        <w:spacing w:line="52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Ⅳ级应急响应</w:t>
      </w:r>
      <w:bookmarkEnd w:id="118"/>
      <w:bookmarkEnd w:id="119"/>
      <w:bookmarkEnd w:id="120"/>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00" w:lineRule="exact"/>
        <w:ind w:left="0" w:leftChars="0" w:right="0" w:rightChars="0" w:firstLine="659" w:firstLineChars="206"/>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当事件达到</w:t>
      </w:r>
      <w:r>
        <w:rPr>
          <w:rFonts w:hint="default" w:ascii="Times New Roman" w:hAnsi="Times New Roman" w:eastAsia="仿宋_GB2312" w:cs="Times New Roman"/>
          <w:color w:val="auto"/>
          <w:kern w:val="0"/>
          <w:sz w:val="32"/>
          <w:szCs w:val="32"/>
          <w:lang w:val="en-US" w:eastAsia="zh-CN" w:bidi="ar"/>
        </w:rPr>
        <w:t>Ⅳ</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级标准，</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应急指挥部还应采取以下应对措施：</w:t>
      </w:r>
    </w:p>
    <w:p>
      <w:pPr>
        <w:pStyle w:val="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500" w:lineRule="exact"/>
        <w:ind w:left="0" w:leftChars="0" w:right="0" w:rightChars="0" w:firstLine="659" w:firstLineChars="206"/>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建立日报告制度。各工作组牵头部门每天将工作进展情况报</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应急指挥部汇总后报告区人民政府和市市场监管局。</w:t>
      </w:r>
    </w:p>
    <w:p>
      <w:pPr>
        <w:pStyle w:val="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500" w:lineRule="exact"/>
        <w:ind w:left="0" w:leftChars="0" w:right="0" w:rightChars="0" w:firstLine="659" w:firstLineChars="206"/>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派出由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应急指挥部负责人带队的工作组赶赴现场，配合市应急指挥部指挥、协调患者救治，开展事件调查，维护社会稳定，做好善后处置等工作。</w:t>
      </w:r>
    </w:p>
    <w:p>
      <w:pPr>
        <w:pStyle w:val="8"/>
        <w:keepNext/>
        <w:keepLines/>
        <w:pageBreakBefore w:val="0"/>
        <w:widowControl w:val="0"/>
        <w:numPr>
          <w:ilvl w:val="0"/>
          <w:numId w:val="0"/>
        </w:numPr>
        <w:shd w:val="clear" w:color="auto" w:fill="auto"/>
        <w:tabs>
          <w:tab w:val="left" w:pos="1474"/>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（3）进一步加强对社会舆情的监测，加强舆论引导，并采取措施，防止大规模群体性事件或极端事件的发生。</w:t>
      </w:r>
    </w:p>
    <w:p>
      <w:pPr>
        <w:pStyle w:val="8"/>
        <w:keepNext/>
        <w:keepLines/>
        <w:pageBreakBefore w:val="0"/>
        <w:widowControl w:val="0"/>
        <w:numPr>
          <w:ilvl w:val="2"/>
          <w:numId w:val="1"/>
        </w:numPr>
        <w:shd w:val="clear" w:color="auto" w:fill="auto"/>
        <w:tabs>
          <w:tab w:val="left" w:pos="1474"/>
          <w:tab w:val="clear" w:pos="958"/>
        </w:tabs>
        <w:kinsoku/>
        <w:wordWrap/>
        <w:overflowPunct/>
        <w:topLinePunct w:val="0"/>
        <w:autoSpaceDE/>
        <w:autoSpaceDN/>
        <w:bidi w:val="0"/>
        <w:adjustRightInd/>
        <w:snapToGrid/>
        <w:spacing w:line="500" w:lineRule="exact"/>
        <w:ind w:left="1707" w:leftChars="0" w:right="0" w:rightChars="0" w:hanging="749"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非级别疫苗安全事件应急响应</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非级别疫苗安全事件发生后，</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应急指挥部根据事件性质、特点和危害程度，立即组织</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应急指挥部相关工作机构开展相应应急处置措施：</w:t>
      </w:r>
    </w:p>
    <w:p>
      <w:pPr>
        <w:pStyle w:val="9"/>
        <w:keepNext w:val="0"/>
        <w:keepLines w:val="0"/>
        <w:pageBreakBefore w:val="0"/>
        <w:widowControl w:val="0"/>
        <w:numPr>
          <w:ilvl w:val="0"/>
          <w:numId w:val="0"/>
        </w:numPr>
        <w:shd w:val="clear" w:color="auto" w:fill="auto"/>
        <w:tabs>
          <w:tab w:val="left" w:pos="1409"/>
        </w:tabs>
        <w:kinsoku/>
        <w:wordWrap/>
        <w:overflowPunct/>
        <w:topLinePunct w:val="0"/>
        <w:autoSpaceDE/>
        <w:autoSpaceDN/>
        <w:bidi w:val="0"/>
        <w:adjustRightInd/>
        <w:snapToGrid/>
        <w:spacing w:line="500" w:lineRule="exact"/>
        <w:ind w:left="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（1）召开</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应急指挥部会议，成立各应急处置工作组和专家组，各工作组牵头部门和成员单位迅速开展工作，收集、分析、汇总相关情况，紧急部署处置工作。</w:t>
      </w:r>
      <w:bookmarkStart w:id="121" w:name="bookmark131"/>
    </w:p>
    <w:bookmarkEnd w:id="121"/>
    <w:p>
      <w:pPr>
        <w:pStyle w:val="9"/>
        <w:keepNext w:val="0"/>
        <w:keepLines w:val="0"/>
        <w:pageBreakBefore w:val="0"/>
        <w:widowControl w:val="0"/>
        <w:numPr>
          <w:ilvl w:val="0"/>
          <w:numId w:val="0"/>
        </w:numPr>
        <w:shd w:val="clear" w:color="auto" w:fill="auto"/>
        <w:tabs>
          <w:tab w:val="left" w:pos="1409"/>
        </w:tabs>
        <w:kinsoku/>
        <w:wordWrap/>
        <w:overflowPunct/>
        <w:topLinePunct w:val="0"/>
        <w:autoSpaceDE/>
        <w:autoSpaceDN/>
        <w:bidi w:val="0"/>
        <w:adjustRightInd/>
        <w:snapToGrid/>
        <w:spacing w:line="500" w:lineRule="exact"/>
        <w:ind w:left="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（2）及时将有关处置工作情况，向区人民政府和市市场监管局报告，按照区人民政府和市市场监管局的指示，全力开展各项处置工作。必要时，请求市市场监管局给予支持。</w:t>
      </w:r>
    </w:p>
    <w:p>
      <w:pPr>
        <w:pStyle w:val="9"/>
        <w:keepNext w:val="0"/>
        <w:keepLines w:val="0"/>
        <w:pageBreakBefore w:val="0"/>
        <w:widowControl w:val="0"/>
        <w:shd w:val="clear" w:color="auto" w:fill="auto"/>
        <w:tabs>
          <w:tab w:val="left" w:pos="1404"/>
        </w:tabs>
        <w:kinsoku/>
        <w:wordWrap/>
        <w:overflowPunct/>
        <w:topLinePunct w:val="0"/>
        <w:autoSpaceDE/>
        <w:autoSpaceDN/>
        <w:bidi w:val="0"/>
        <w:adjustRightInd/>
        <w:snapToGrid/>
        <w:spacing w:line="500" w:lineRule="exact"/>
        <w:ind w:left="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2" w:name="bookmark132"/>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w:t>
      </w:r>
      <w:bookmarkEnd w:id="122"/>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3）根据事件情况，派出工作组、专家组到事发地指导处置；区应急指挥部负责人视情赶赴事发地现场指挥。</w:t>
      </w:r>
    </w:p>
    <w:p>
      <w:pPr>
        <w:pStyle w:val="9"/>
        <w:keepNext w:val="0"/>
        <w:keepLines w:val="0"/>
        <w:pageBreakBefore w:val="0"/>
        <w:widowControl w:val="0"/>
        <w:shd w:val="clear" w:color="auto" w:fill="auto"/>
        <w:tabs>
          <w:tab w:val="left" w:pos="1419"/>
        </w:tabs>
        <w:kinsoku/>
        <w:wordWrap/>
        <w:overflowPunct/>
        <w:topLinePunct w:val="0"/>
        <w:autoSpaceDE/>
        <w:autoSpaceDN/>
        <w:bidi w:val="0"/>
        <w:adjustRightInd/>
        <w:snapToGrid/>
        <w:spacing w:line="500" w:lineRule="exact"/>
        <w:ind w:left="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3" w:name="bookmark133"/>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w:t>
      </w:r>
      <w:bookmarkEnd w:id="123"/>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4）组织医疗救治专家赶赴事发地，组织、指导医疗救治工作。必要时，报请市卫生健康委派出市级医疗专家，赶赴事发地指导医疗救治工作。</w:t>
      </w:r>
    </w:p>
    <w:p>
      <w:pPr>
        <w:pStyle w:val="9"/>
        <w:keepNext w:val="0"/>
        <w:keepLines w:val="0"/>
        <w:pageBreakBefore w:val="0"/>
        <w:widowControl w:val="0"/>
        <w:numPr>
          <w:ilvl w:val="0"/>
          <w:numId w:val="0"/>
        </w:numPr>
        <w:shd w:val="clear" w:color="auto" w:fill="auto"/>
        <w:tabs>
          <w:tab w:val="left" w:pos="1409"/>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4" w:name="bookmark134"/>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w:t>
      </w:r>
      <w:bookmarkEnd w:id="124"/>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5）</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核实引</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发事件疫苗的品种及生产批号，指导相关部门、 医疗机构和生产经营单位依法采取封存、溯源、流向追踪、召回等紧急控制措施；组织对相关疫苗进行监督抽样和应急检验。</w:t>
      </w:r>
    </w:p>
    <w:p>
      <w:pPr>
        <w:pStyle w:val="9"/>
        <w:keepNext w:val="0"/>
        <w:keepLines w:val="0"/>
        <w:pageBreakBefore w:val="0"/>
        <w:widowControl w:val="0"/>
        <w:numPr>
          <w:ilvl w:val="0"/>
          <w:numId w:val="0"/>
        </w:numPr>
        <w:shd w:val="clear" w:color="auto" w:fill="auto"/>
        <w:tabs>
          <w:tab w:val="left" w:pos="1438"/>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5" w:name="bookmark136"/>
      <w:bookmarkEnd w:id="125"/>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（6）赶赴事发地或相关生产、经营企业，组织开展事件调查工作。根据调查进展情况，适时组织召开专家组会议，对事件性质、原因进行研判，作出研判结论。</w:t>
      </w:r>
    </w:p>
    <w:p>
      <w:pPr>
        <w:pStyle w:val="9"/>
        <w:keepNext w:val="0"/>
        <w:keepLines w:val="0"/>
        <w:pageBreakBefore w:val="0"/>
        <w:widowControl w:val="0"/>
        <w:numPr>
          <w:ilvl w:val="0"/>
          <w:numId w:val="0"/>
        </w:numPr>
        <w:shd w:val="clear" w:color="auto" w:fill="auto"/>
        <w:tabs>
          <w:tab w:val="left" w:pos="1438"/>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6" w:name="bookmark137"/>
      <w:bookmarkEnd w:id="126"/>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（7）及时向社会发布相关警示信息，设立并对外公布咨询电话；制订新闻报道方案，及时、客观、准确地发布事件信息；密切关注社会及网络舆情，做好舆论引导工作。</w:t>
      </w:r>
      <w:bookmarkStart w:id="127" w:name="bookmark138"/>
      <w:bookmarkEnd w:id="127"/>
    </w:p>
    <w:p>
      <w:pPr>
        <w:pStyle w:val="9"/>
        <w:keepNext w:val="0"/>
        <w:keepLines w:val="0"/>
        <w:pageBreakBefore w:val="0"/>
        <w:widowControl w:val="0"/>
        <w:numPr>
          <w:ilvl w:val="0"/>
          <w:numId w:val="0"/>
        </w:numPr>
        <w:shd w:val="clear" w:color="auto" w:fill="auto"/>
        <w:tabs>
          <w:tab w:val="left" w:pos="1438"/>
        </w:tabs>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（8）密切关注社会动态，做好亲属安抚、信访接访等工作， 及时处置因事件引发的群体性事件等，确保社会稳定。</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应急指挥部应对</w:t>
      </w:r>
      <w:r>
        <w:rPr>
          <w:rFonts w:hint="default" w:ascii="Times New Roman" w:hAnsi="Times New Roman" w:eastAsia="仿宋_GB2312" w:cs="Times New Roman"/>
          <w:color w:val="auto"/>
          <w:kern w:val="0"/>
          <w:sz w:val="32"/>
          <w:szCs w:val="32"/>
          <w:lang w:val="en-US" w:eastAsia="zh-CN" w:bidi="ar"/>
        </w:rPr>
        <w:t>非级别</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疫苗安全事件进行密切跟踪，对各工作组处置工作给予指导和支持，必要时在全区范围内对事件涉及疫苗采取紧急控制措施。</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28" w:name="bookmark144"/>
      <w:bookmarkStart w:id="129" w:name="bookmark145"/>
      <w:bookmarkStart w:id="130" w:name="bookmark143"/>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应急响应的级别调整和终止</w:t>
      </w:r>
      <w:bookmarkEnd w:id="128"/>
      <w:bookmarkEnd w:id="129"/>
      <w:bookmarkEnd w:id="130"/>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72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事件得到有效控制，患者病情稳定或好转，没有新发类似病例，由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应急指挥部决定调整或终止应急响应。超出本级应急处置能力时，应及时报请上一级人民政府和</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提高响应级别。</w:t>
      </w:r>
    </w:p>
    <w:p>
      <w:pPr>
        <w:pStyle w:val="9"/>
        <w:keepNext w:val="0"/>
        <w:keepLines w:val="0"/>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信息发布</w:t>
      </w:r>
    </w:p>
    <w:p>
      <w:pPr>
        <w:pStyle w:val="9"/>
        <w:keepNext w:val="0"/>
        <w:keepLines w:val="0"/>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7" w:leftChars="0" w:right="0" w:rightChars="0" w:firstLine="951"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color w:val="auto"/>
          <w:kern w:val="0"/>
          <w:sz w:val="32"/>
          <w:szCs w:val="32"/>
          <w:lang w:val="en-US" w:eastAsia="zh-CN" w:bidi="ar"/>
        </w:rPr>
        <w:t>Ⅰ</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w:t>
      </w:r>
      <w:r>
        <w:rPr>
          <w:rFonts w:hint="default" w:ascii="Times New Roman" w:hAnsi="Times New Roman" w:eastAsia="仿宋_GB2312" w:cs="Times New Roman"/>
          <w:color w:val="auto"/>
          <w:kern w:val="0"/>
          <w:sz w:val="32"/>
          <w:szCs w:val="32"/>
          <w:lang w:val="en-US" w:eastAsia="zh-CN" w:bidi="ar"/>
        </w:rPr>
        <w:t>Ⅱ</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级事件信息由国家药监局统一审核发布；Ⅲ级事件信息由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自治区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应急指挥部报自治区人民政府统一审核发布，并上报国家药监局；</w:t>
      </w:r>
      <w:r>
        <w:rPr>
          <w:rFonts w:hint="default" w:ascii="Times New Roman" w:hAnsi="Times New Roman" w:eastAsia="仿宋_GB2312" w:cs="Times New Roman"/>
          <w:color w:val="auto"/>
          <w:kern w:val="0"/>
          <w:sz w:val="32"/>
          <w:szCs w:val="32"/>
          <w:lang w:val="en-US" w:eastAsia="zh-CN" w:bidi="ar"/>
        </w:rPr>
        <w:t>Ⅳ</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级事件信息由市应急指挥部报市人民政府统一审核发布，并上报自治区人民政府和自治区药监局；非级别事件信息由</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应急指挥部报区人民政府统一审核发布，并上报市人民政府和市市场监管局。</w:t>
      </w:r>
    </w:p>
    <w:p>
      <w:pPr>
        <w:pStyle w:val="9"/>
        <w:keepNext w:val="0"/>
        <w:keepLines w:val="0"/>
        <w:pageBreakBefore w:val="0"/>
        <w:widowControl w:val="0"/>
        <w:numPr>
          <w:ilvl w:val="2"/>
          <w:numId w:val="1"/>
        </w:numPr>
        <w:shd w:val="clear" w:color="auto" w:fill="auto"/>
        <w:kinsoku/>
        <w:wordWrap/>
        <w:overflowPunct/>
        <w:topLinePunct w:val="0"/>
        <w:autoSpaceDE/>
        <w:autoSpaceDN/>
        <w:bidi w:val="0"/>
        <w:adjustRightInd/>
        <w:snapToGrid/>
        <w:spacing w:line="500" w:lineRule="exact"/>
        <w:ind w:left="7" w:leftChars="0" w:right="0" w:rightChars="0" w:firstLine="951"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疫苗安全事件信息发布应坚持实事求是、及时准确、科学公正的原则。事件发生后，应在第一时间向社会发布简要信息，并根据事件发展情况做好后续信息发布工作。信息发布包括授权发布、组织报道、接受记者采访、举行新闻发布会、重点新闻网站或政府网站报道等形式。</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未经授权，任何单位及个人无权发布疫苗安全事件信息。</w:t>
      </w:r>
    </w:p>
    <w:p>
      <w:pPr>
        <w:pStyle w:val="8"/>
        <w:keepNext/>
        <w:keepLines/>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both"/>
        <w:textAlignment w:val="auto"/>
        <w:rPr>
          <w:rFonts w:hint="default" w:ascii="Times New Roman" w:hAnsi="Times New Roman" w:eastAsia="黑体" w:cs="Times New Roman"/>
          <w:b w:val="0"/>
          <w:bCs w:val="0"/>
          <w:color w:val="000000"/>
          <w:kern w:val="0"/>
          <w:sz w:val="32"/>
          <w:szCs w:val="32"/>
          <w:u w:val="none"/>
          <w:shd w:val="clear" w:color="auto" w:fill="auto"/>
          <w:lang w:val="en-US" w:eastAsia="zh-CN" w:bidi="ar"/>
        </w:rPr>
      </w:pPr>
      <w:bookmarkStart w:id="131" w:name="bookmark148"/>
      <w:bookmarkStart w:id="132" w:name="bookmark147"/>
      <w:bookmarkStart w:id="133" w:name="bookmark146"/>
      <w:r>
        <w:rPr>
          <w:rFonts w:hint="default" w:ascii="Times New Roman" w:hAnsi="Times New Roman" w:eastAsia="黑体" w:cs="Times New Roman"/>
          <w:b w:val="0"/>
          <w:bCs w:val="0"/>
          <w:color w:val="000000"/>
          <w:kern w:val="0"/>
          <w:sz w:val="32"/>
          <w:szCs w:val="32"/>
          <w:u w:val="none"/>
          <w:shd w:val="clear" w:color="auto" w:fill="auto"/>
          <w:lang w:val="en-US" w:eastAsia="zh-CN" w:bidi="ar"/>
        </w:rPr>
        <w:t>后期处置</w:t>
      </w:r>
      <w:bookmarkEnd w:id="131"/>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bookmarkStart w:id="134" w:name="bookmark149"/>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善后处置</w:t>
      </w:r>
      <w:bookmarkEnd w:id="132"/>
      <w:bookmarkEnd w:id="133"/>
      <w:bookmarkEnd w:id="134"/>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区应急指挥部要根据疫苗安全事件危害程度及造成的损失，提出善后处理意见，并报区人民政府批准。区人民政府负责组织善后处置工作。</w:t>
      </w:r>
      <w:bookmarkStart w:id="135" w:name="bookmark150"/>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w:t>
      </w:r>
      <w:bookmarkEnd w:id="135"/>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1）按照事件级别，由相应级别的</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根据调查结果和认定结论，依法对相关责任单位和责任人员采取处理措施。</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涉嫌构成犯罪的，及时移交公安机关并协助开展案件调查工作；确</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定是质量导致的，依法对有关生产经营企业进行查处；</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确定是临床接种疫苗不合理或错误导致的，移交卫生健康行政部门对有关医疗机构依法处理；确定为新的严重接种疫苗不良反应的</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，上报自治区药监局，由自治区药监局统一报请国家药监局组</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织开展安全性再评价，根据再评价结果调整生产和使用政策。确定是其他原因引起的，按照有关规定处理。</w:t>
      </w:r>
      <w:bookmarkStart w:id="136" w:name="bookmark151"/>
      <w:bookmarkEnd w:id="136"/>
    </w:p>
    <w:p>
      <w:pPr>
        <w:pStyle w:val="9"/>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妥善处理因疫苗安全事件造成的群众来信来访及其他事项。</w:t>
      </w:r>
      <w:bookmarkStart w:id="137" w:name="bookmark152"/>
      <w:bookmarkEnd w:id="137"/>
    </w:p>
    <w:p>
      <w:pPr>
        <w:pStyle w:val="9"/>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500" w:lineRule="exact"/>
        <w:ind w:left="0" w:leftChars="0" w:right="0" w:rightChars="0" w:firstLine="620"/>
        <w:jc w:val="both"/>
        <w:textAlignment w:val="auto"/>
        <w:rPr>
          <w:rFonts w:hint="default" w:ascii="Times New Roman" w:hAnsi="Times New Roman" w:eastAsia="仿宋_GB2312" w:cs="Times New Roman"/>
          <w:b w:val="0"/>
          <w:bCs w:val="0"/>
          <w:color w:val="000000"/>
          <w:spacing w:val="6"/>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spacing w:val="6"/>
          <w:kern w:val="0"/>
          <w:sz w:val="32"/>
          <w:szCs w:val="32"/>
          <w:u w:val="none"/>
          <w:shd w:val="clear" w:color="auto" w:fill="auto"/>
          <w:lang w:val="en-US" w:eastAsia="zh-CN" w:bidi="ar"/>
        </w:rPr>
        <w:t>对造成疫苗安全事件的责任单位和责任人，应当按照有关规定对受害人给予赔偿。相关责任单位和责任人没有能力给予受害人赔偿的，当地政府应按照有关规定统筹安排资金予以解决。</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38" w:name="bookmark154"/>
      <w:bookmarkStart w:id="139" w:name="bookmark155"/>
      <w:bookmarkStart w:id="140" w:name="bookmark153"/>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总结评估</w:t>
      </w:r>
      <w:bookmarkEnd w:id="138"/>
      <w:bookmarkEnd w:id="139"/>
      <w:bookmarkEnd w:id="140"/>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事件处置工作结束后，</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组织对事件的处理情况进行评估，报送区人民政府和市市场监管局。评估内容主要包括事件概况、现场调查处理情况、患者救治情况、所采取措施效果评价、应急处置过程中存在的问题、取得的经验及改进建议。</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000000"/>
          <w:kern w:val="0"/>
          <w:sz w:val="32"/>
          <w:szCs w:val="32"/>
          <w:u w:val="none"/>
          <w:shd w:val="clear" w:color="auto" w:fill="auto"/>
          <w:lang w:val="en-US" w:eastAsia="zh-CN" w:bidi="ar"/>
        </w:rPr>
      </w:pPr>
      <w:bookmarkStart w:id="141" w:name="bookmark158"/>
      <w:bookmarkStart w:id="142" w:name="bookmark157"/>
      <w:bookmarkStart w:id="143" w:name="bookmark156"/>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责任与奖惩</w:t>
      </w:r>
      <w:bookmarkEnd w:id="141"/>
      <w:bookmarkEnd w:id="142"/>
      <w:bookmarkEnd w:id="143"/>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对在处置疫苗安全事件中作出突出贡献的集体和个人，给予表彰。对在疫苗安全事件的预防、报告、调査、控制和处置过程中，有玩忽职守、失职、渎职等行为，或者迟报、瞒报、漏报重要情况的相关责任人，依照有关法律、法规，给予行政处分，触犯刑律的要依法追究刑事责任。</w:t>
      </w:r>
    </w:p>
    <w:p>
      <w:pPr>
        <w:pStyle w:val="8"/>
        <w:keepNext/>
        <w:keepLines/>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both"/>
        <w:textAlignment w:val="auto"/>
        <w:rPr>
          <w:rFonts w:hint="default" w:ascii="Times New Roman" w:hAnsi="Times New Roman" w:eastAsia="黑体" w:cs="Times New Roman"/>
          <w:b w:val="0"/>
          <w:bCs w:val="0"/>
          <w:color w:val="000000"/>
          <w:kern w:val="0"/>
          <w:sz w:val="32"/>
          <w:szCs w:val="32"/>
          <w:u w:val="none"/>
          <w:shd w:val="clear" w:color="auto" w:fill="auto"/>
          <w:lang w:val="en-US" w:eastAsia="zh-CN" w:bidi="ar"/>
        </w:rPr>
      </w:pPr>
      <w:bookmarkStart w:id="144" w:name="bookmark161"/>
      <w:bookmarkStart w:id="145" w:name="bookmark159"/>
      <w:bookmarkStart w:id="146" w:name="bookmark160"/>
      <w:r>
        <w:rPr>
          <w:rFonts w:hint="default" w:ascii="Times New Roman" w:hAnsi="Times New Roman" w:eastAsia="黑体" w:cs="Times New Roman"/>
          <w:b w:val="0"/>
          <w:bCs w:val="0"/>
          <w:color w:val="000000"/>
          <w:kern w:val="0"/>
          <w:sz w:val="32"/>
          <w:szCs w:val="32"/>
          <w:u w:val="none"/>
          <w:shd w:val="clear" w:color="auto" w:fill="auto"/>
          <w:lang w:val="en-US" w:eastAsia="zh-CN" w:bidi="ar"/>
        </w:rPr>
        <w:t>应急保障</w:t>
      </w:r>
      <w:bookmarkEnd w:id="144"/>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47" w:name="bookmark162"/>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队伍保障</w:t>
      </w:r>
      <w:bookmarkEnd w:id="145"/>
      <w:bookmarkEnd w:id="146"/>
      <w:bookmarkEnd w:id="147"/>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应急指挥部</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成员单位、专家组、</w:t>
      </w:r>
      <w:r>
        <w:rPr>
          <w:rFonts w:hint="default" w:ascii="Times New Roman" w:hAnsi="Times New Roman" w:eastAsia="仿宋_GB2312" w:cs="Times New Roman"/>
          <w:i w:val="0"/>
          <w:caps w:val="0"/>
          <w:color w:val="auto"/>
          <w:spacing w:val="0"/>
          <w:sz w:val="32"/>
          <w:szCs w:val="32"/>
        </w:rPr>
        <w:t>疾病预防控制机构</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以及</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各乡镇（街道）</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的药品应急处置力量，是全区疫苗安全</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事件应急处置专业队伍。各</w:t>
      </w: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镇（街道）</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和有关部门应不断加强业务培训和应急演练，提高队伍素质，提高装备水平，并动员社会团体、企事业单位及志愿者等各种社会力量参与应急处置工作。</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48" w:name="bookmark163"/>
      <w:bookmarkStart w:id="149" w:name="bookmark165"/>
      <w:bookmarkStart w:id="150" w:name="bookmark164"/>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医疗保障</w:t>
      </w:r>
      <w:bookmarkEnd w:id="148"/>
      <w:bookmarkEnd w:id="149"/>
      <w:bookmarkEnd w:id="150"/>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卫生健康部门负责组织医学救援队伍，指定应急救治机构，根据需要及时赶赴现场开展医疗救治。</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51" w:name="bookmark168"/>
      <w:bookmarkStart w:id="152" w:name="bookmark166"/>
      <w:bookmarkStart w:id="153" w:name="bookmark167"/>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交通运输保障</w:t>
      </w:r>
      <w:bookmarkEnd w:id="151"/>
      <w:bookmarkEnd w:id="152"/>
      <w:bookmarkEnd w:id="153"/>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eastAsia" w:ascii="Times New Roman" w:hAnsi="Times New Roman" w:eastAsia="仿宋_GB2312" w:cs="Times New Roman"/>
          <w:b w:val="0"/>
          <w:bCs w:val="0"/>
          <w:color w:val="000000"/>
          <w:kern w:val="0"/>
          <w:sz w:val="32"/>
          <w:szCs w:val="32"/>
          <w:u w:val="none"/>
          <w:shd w:val="clear" w:color="auto" w:fill="auto"/>
          <w:lang w:val="en-US" w:eastAsia="zh-CN" w:bidi="ar"/>
        </w:rPr>
        <w:t>区</w:t>
      </w: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交通、公安等有关部门要优先安排、优先调度、优先放行疫苗安全事件时的应急交通工具。根据应急处置工作需要，政府相关部门要对事发地现场及相关通道实行交通管制，确保应急运输畅通。</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bookmarkStart w:id="154" w:name="bookmark170"/>
      <w:bookmarkStart w:id="155" w:name="bookmark169"/>
      <w:bookmarkStart w:id="156" w:name="bookmark171"/>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资金保障</w:t>
      </w:r>
      <w:bookmarkEnd w:id="154"/>
      <w:bookmarkEnd w:id="155"/>
      <w:bookmarkEnd w:id="156"/>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000000"/>
          <w:kern w:val="0"/>
          <w:sz w:val="32"/>
          <w:szCs w:val="32"/>
          <w:u w:val="none"/>
          <w:shd w:val="clear" w:color="auto" w:fill="auto"/>
          <w:lang w:val="en-US" w:eastAsia="zh-CN" w:bidi="ar"/>
        </w:rPr>
      </w:pPr>
      <w:r>
        <w:rPr>
          <w:rFonts w:hint="default" w:ascii="Times New Roman" w:hAnsi="Times New Roman" w:eastAsia="仿宋_GB2312" w:cs="Times New Roman"/>
          <w:b w:val="0"/>
          <w:bCs w:val="0"/>
          <w:color w:val="000000"/>
          <w:kern w:val="0"/>
          <w:sz w:val="32"/>
          <w:szCs w:val="32"/>
          <w:u w:val="none"/>
          <w:shd w:val="clear" w:color="auto" w:fill="auto"/>
          <w:lang w:val="en-US" w:eastAsia="zh-CN" w:bidi="ar"/>
        </w:rPr>
        <w:t>各级各部门疫苗安全事件应急处置相关经费应列入年度部门预算予以安排。</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bookmarkStart w:id="157" w:name="bookmark173"/>
      <w:bookmarkStart w:id="158" w:name="bookmark174"/>
      <w:bookmarkStart w:id="159" w:name="bookmark172"/>
      <w:r>
        <w:rPr>
          <w:rFonts w:hint="default" w:ascii="Times New Roman" w:hAnsi="Times New Roman" w:eastAsia="楷体_GB2312" w:cs="Times New Roman"/>
          <w:b w:val="0"/>
          <w:bCs w:val="0"/>
          <w:color w:val="000000"/>
          <w:kern w:val="0"/>
          <w:sz w:val="32"/>
          <w:szCs w:val="32"/>
          <w:u w:val="none"/>
          <w:shd w:val="clear" w:color="auto" w:fill="auto"/>
          <w:lang w:val="en-US" w:eastAsia="zh-CN" w:bidi="ar"/>
        </w:rPr>
        <w:t>信息保障</w:t>
      </w:r>
      <w:bookmarkEnd w:id="157"/>
      <w:bookmarkEnd w:id="158"/>
      <w:bookmarkEnd w:id="159"/>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各镇（街道）</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及其相关部门建立健全</w:t>
      </w:r>
      <w:r>
        <w:rPr>
          <w:rFonts w:hint="default" w:ascii="Times New Roman" w:hAnsi="Times New Roman" w:eastAsia="仿宋_GB2312" w:cs="Times New Roman"/>
          <w:i w:val="0"/>
          <w:caps w:val="0"/>
          <w:color w:val="auto"/>
          <w:spacing w:val="12"/>
          <w:sz w:val="32"/>
          <w:szCs w:val="32"/>
          <w:shd w:val="clear" w:color="auto" w:fill="auto"/>
          <w:lang w:eastAsia="zh-CN"/>
        </w:rPr>
        <w:t>预防接种异常反应监测</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、投诉举报等信息网络体系，完善信息数据库和信息报告系统，加强基层</w:t>
      </w:r>
      <w:r>
        <w:rPr>
          <w:rFonts w:hint="default" w:ascii="Times New Roman" w:hAnsi="Times New Roman" w:eastAsia="仿宋_GB2312" w:cs="Times New Roman"/>
          <w:i w:val="0"/>
          <w:caps w:val="0"/>
          <w:color w:val="auto"/>
          <w:spacing w:val="12"/>
          <w:sz w:val="32"/>
          <w:szCs w:val="32"/>
          <w:shd w:val="clear" w:color="auto" w:fill="auto"/>
          <w:lang w:eastAsia="zh-CN"/>
        </w:rPr>
        <w:t>预防接种异常反应监测</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网络建设，实现信息快速传递和反馈，提高预警和快速反应能力。</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bookmarkStart w:id="160" w:name="bookmark175"/>
      <w:bookmarkStart w:id="161" w:name="bookmark176"/>
      <w:bookmarkStart w:id="162" w:name="bookmark177"/>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预案演练</w:t>
      </w:r>
      <w:bookmarkEnd w:id="160"/>
      <w:bookmarkEnd w:id="161"/>
      <w:bookmarkEnd w:id="162"/>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各</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镇（街道）</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及有关部门要按照</w:t>
      </w:r>
      <w:r>
        <w:rPr>
          <w:rFonts w:hint="default" w:ascii="Times New Roman" w:hAnsi="Times New Roman" w:eastAsia="仿宋_GB2312" w:cs="Times New Roman"/>
          <w:b w:val="0"/>
          <w:bCs w:val="0"/>
          <w:color w:val="auto"/>
          <w:kern w:val="0"/>
          <w:sz w:val="32"/>
          <w:szCs w:val="32"/>
          <w:u w:val="none"/>
          <w:shd w:val="clear" w:color="auto" w:fill="auto"/>
          <w:lang w:val="zh-CN" w:eastAsia="zh-CN" w:bidi="ar"/>
        </w:rPr>
        <w:t>“统一</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规划、分类实施、分级负责、突出重点、适应需求”的原则，采取定期与不定期相结合的方式，至少每3年组织开展一次突发事件应急演习演练。</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2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各级</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药品监督管理部门</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应根据本地区实际情况和工作需要，结合应急预案，统一组织突发事件应急演习演练。</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bookmarkStart w:id="163" w:name="bookmark180"/>
      <w:bookmarkStart w:id="164" w:name="bookmark179"/>
      <w:bookmarkStart w:id="165" w:name="bookmark178"/>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宣传教育</w:t>
      </w:r>
      <w:bookmarkEnd w:id="163"/>
      <w:bookmarkEnd w:id="164"/>
      <w:bookmarkEnd w:id="16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2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各</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镇（街道）</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及有关部门要加大疫苗安全知识宣传力度，引</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导公众正确认识和对待接种疫苗不良反应，提高全民接种疫苗不良反应报告意识</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。引导媒体正确宣传</w:t>
      </w:r>
      <w:r>
        <w:rPr>
          <w:rFonts w:hint="default" w:ascii="Times New Roman" w:hAnsi="Times New Roman" w:eastAsia="仿宋_GB2312" w:cs="Times New Roman"/>
          <w:b w:val="0"/>
          <w:bCs w:val="0"/>
          <w:color w:val="auto"/>
          <w:kern w:val="0"/>
          <w:sz w:val="32"/>
          <w:szCs w:val="32"/>
          <w:highlight w:val="none"/>
          <w:u w:val="none"/>
          <w:shd w:val="clear" w:color="auto" w:fill="auto"/>
          <w:lang w:val="en-US" w:eastAsia="zh-CN" w:bidi="ar"/>
        </w:rPr>
        <w:t>接种疫苗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不良反应事件，避免社会恐慌。</w:t>
      </w:r>
    </w:p>
    <w:p>
      <w:pPr>
        <w:pStyle w:val="8"/>
        <w:keepNext/>
        <w:keepLines/>
        <w:pageBreakBefore w:val="0"/>
        <w:widowControl w:val="0"/>
        <w:numPr>
          <w:ilvl w:val="0"/>
          <w:numId w:val="1"/>
        </w:numPr>
        <w:shd w:val="clear" w:color="auto" w:fill="auto"/>
        <w:kinsoku/>
        <w:wordWrap/>
        <w:overflowPunct/>
        <w:topLinePunct w:val="0"/>
        <w:autoSpaceDE/>
        <w:autoSpaceDN/>
        <w:bidi w:val="0"/>
        <w:adjustRightInd/>
        <w:snapToGrid/>
        <w:spacing w:line="500" w:lineRule="exact"/>
        <w:ind w:left="1227" w:leftChars="0" w:right="0" w:rightChars="0" w:hanging="480" w:firstLineChars="0"/>
        <w:jc w:val="both"/>
        <w:textAlignment w:val="auto"/>
        <w:rPr>
          <w:rFonts w:hint="default" w:ascii="Times New Roman" w:hAnsi="Times New Roman" w:eastAsia="黑体" w:cs="Times New Roman"/>
          <w:b w:val="0"/>
          <w:bCs w:val="0"/>
          <w:color w:val="auto"/>
          <w:kern w:val="0"/>
          <w:sz w:val="32"/>
          <w:szCs w:val="32"/>
          <w:u w:val="none"/>
          <w:shd w:val="clear" w:color="auto" w:fill="auto"/>
          <w:lang w:val="en-US" w:eastAsia="zh-CN" w:bidi="ar"/>
        </w:rPr>
      </w:pPr>
      <w:bookmarkStart w:id="166" w:name="bookmark183"/>
      <w:bookmarkStart w:id="167" w:name="bookmark181"/>
      <w:bookmarkStart w:id="168" w:name="bookmark182"/>
      <w:r>
        <w:rPr>
          <w:rFonts w:hint="default" w:ascii="Times New Roman" w:hAnsi="Times New Roman" w:eastAsia="黑体" w:cs="Times New Roman"/>
          <w:b w:val="0"/>
          <w:bCs w:val="0"/>
          <w:color w:val="auto"/>
          <w:kern w:val="0"/>
          <w:sz w:val="32"/>
          <w:szCs w:val="32"/>
          <w:u w:val="none"/>
          <w:shd w:val="clear" w:color="auto" w:fill="auto"/>
          <w:lang w:val="en-US" w:eastAsia="zh-CN" w:bidi="ar"/>
        </w:rPr>
        <w:t>附则</w:t>
      </w:r>
      <w:bookmarkEnd w:id="166"/>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楷体_GB2312" w:cs="Times New Roman"/>
          <w:b w:val="0"/>
          <w:bCs w:val="0"/>
          <w:color w:val="auto"/>
          <w:kern w:val="0"/>
          <w:sz w:val="32"/>
          <w:szCs w:val="32"/>
          <w:u w:val="none"/>
          <w:shd w:val="clear" w:color="auto" w:fill="auto"/>
          <w:lang w:val="en-US" w:eastAsia="zh-CN" w:bidi="ar"/>
        </w:rPr>
      </w:pPr>
      <w:bookmarkStart w:id="169" w:name="bookmark184"/>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预案管理与更新</w:t>
      </w:r>
      <w:bookmarkEnd w:id="167"/>
      <w:bookmarkEnd w:id="168"/>
      <w:bookmarkEnd w:id="169"/>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与疫苗安全突发事件处置有关的法律法规被修订，部门职责或应急资源发生变化，应急预案在实施过程中出现新情况或新问题时，要结合实际及时修订与完善本预案。</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有关部门应根据本预案，制定疫苗安全事件应急行动方案和保障计划。</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bookmarkStart w:id="170" w:name="bookmark185"/>
      <w:bookmarkStart w:id="171" w:name="bookmark186"/>
      <w:bookmarkStart w:id="172" w:name="bookmark187"/>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预案解释部门</w:t>
      </w:r>
      <w:bookmarkEnd w:id="170"/>
      <w:bookmarkEnd w:id="171"/>
      <w:bookmarkEnd w:id="172"/>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本预案由</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柳州市柳南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区市场</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监督管理</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局负责解释。</w:t>
      </w:r>
    </w:p>
    <w:p>
      <w:pPr>
        <w:pStyle w:val="8"/>
        <w:keepNext/>
        <w:keepLines/>
        <w:pageBreakBefore w:val="0"/>
        <w:widowControl w:val="0"/>
        <w:numPr>
          <w:ilvl w:val="1"/>
          <w:numId w:val="1"/>
        </w:numPr>
        <w:shd w:val="clear" w:color="auto" w:fill="auto"/>
        <w:kinsoku/>
        <w:wordWrap/>
        <w:overflowPunct/>
        <w:topLinePunct w:val="0"/>
        <w:autoSpaceDE/>
        <w:autoSpaceDN/>
        <w:bidi w:val="0"/>
        <w:adjustRightInd/>
        <w:snapToGrid/>
        <w:spacing w:line="500" w:lineRule="exact"/>
        <w:ind w:left="791" w:leftChars="0" w:right="0" w:rightChars="0" w:hanging="26"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bookmarkStart w:id="173" w:name="bookmark188"/>
      <w:bookmarkStart w:id="174" w:name="bookmark189"/>
      <w:bookmarkStart w:id="175" w:name="bookmark190"/>
      <w:r>
        <w:rPr>
          <w:rFonts w:hint="default" w:ascii="Times New Roman" w:hAnsi="Times New Roman" w:eastAsia="楷体_GB2312" w:cs="Times New Roman"/>
          <w:b w:val="0"/>
          <w:bCs w:val="0"/>
          <w:color w:val="auto"/>
          <w:kern w:val="0"/>
          <w:sz w:val="32"/>
          <w:szCs w:val="32"/>
          <w:u w:val="none"/>
          <w:shd w:val="clear" w:color="auto" w:fill="auto"/>
          <w:lang w:val="en-US" w:eastAsia="zh-CN" w:bidi="ar"/>
        </w:rPr>
        <w:t>预案实施时间</w:t>
      </w:r>
      <w:bookmarkEnd w:id="173"/>
      <w:bookmarkEnd w:id="174"/>
      <w:bookmarkEnd w:id="175"/>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本预案自印发之日起施行。</w:t>
      </w: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0" w:right="0" w:rightChars="0" w:firstLine="62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p>
    <w:p>
      <w:pPr>
        <w:pStyle w:val="9"/>
        <w:keepNext w:val="0"/>
        <w:keepLines w:val="0"/>
        <w:pageBreakBefore w:val="0"/>
        <w:widowControl w:val="0"/>
        <w:shd w:val="clear" w:color="auto" w:fill="auto"/>
        <w:kinsoku/>
        <w:wordWrap/>
        <w:overflowPunct/>
        <w:topLinePunct w:val="0"/>
        <w:autoSpaceDE/>
        <w:autoSpaceDN/>
        <w:bidi w:val="0"/>
        <w:adjustRightInd/>
        <w:snapToGrid/>
        <w:spacing w:line="500" w:lineRule="exact"/>
        <w:ind w:left="630" w:leftChars="300" w:right="0" w:rightChars="0" w:firstLine="0"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附件：1.</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 xml:space="preserve"> </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疫苗安全事件分级标准和响应级别</w:t>
      </w:r>
    </w:p>
    <w:p>
      <w:pPr>
        <w:pStyle w:val="9"/>
        <w:keepNext w:val="0"/>
        <w:keepLines w:val="0"/>
        <w:pageBreakBefore w:val="0"/>
        <w:widowControl w:val="0"/>
        <w:numPr>
          <w:ilvl w:val="0"/>
          <w:numId w:val="0"/>
        </w:numPr>
        <w:shd w:val="clear" w:color="auto" w:fill="auto"/>
        <w:tabs>
          <w:tab w:val="left" w:pos="1726"/>
        </w:tabs>
        <w:kinsoku/>
        <w:wordWrap/>
        <w:overflowPunct/>
        <w:topLinePunct w:val="0"/>
        <w:autoSpaceDE/>
        <w:autoSpaceDN/>
        <w:bidi w:val="0"/>
        <w:adjustRightInd/>
        <w:snapToGrid/>
        <w:spacing w:line="500" w:lineRule="exact"/>
        <w:ind w:left="630" w:leftChars="300" w:right="0" w:rightChars="0" w:firstLine="0" w:firstLineChars="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 xml:space="preserve">      2.</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 xml:space="preserve"> </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柳</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区疫苗安全事件应急响应处置流程图</w:t>
      </w:r>
    </w:p>
    <w:p>
      <w:pPr>
        <w:pStyle w:val="9"/>
        <w:keepNext w:val="0"/>
        <w:keepLines w:val="0"/>
        <w:pageBreakBefore w:val="0"/>
        <w:widowControl w:val="0"/>
        <w:numPr>
          <w:ilvl w:val="0"/>
          <w:numId w:val="0"/>
        </w:numPr>
        <w:shd w:val="clear" w:color="auto" w:fill="auto"/>
        <w:tabs>
          <w:tab w:val="left" w:pos="1726"/>
        </w:tabs>
        <w:kinsoku/>
        <w:wordWrap/>
        <w:overflowPunct/>
        <w:topLinePunct w:val="0"/>
        <w:autoSpaceDE/>
        <w:autoSpaceDN/>
        <w:bidi w:val="0"/>
        <w:adjustRightInd/>
        <w:snapToGrid/>
        <w:spacing w:line="500" w:lineRule="exact"/>
        <w:ind w:left="630" w:leftChars="300" w:right="0" w:rightChars="0" w:firstLine="960" w:firstLineChars="300"/>
        <w:jc w:val="both"/>
        <w:textAlignment w:val="auto"/>
        <w:rPr>
          <w:rFonts w:hint="default" w:ascii="Times New Roman" w:hAnsi="Times New Roman" w:eastAsia="仿宋_GB2312" w:cs="Times New Roman"/>
          <w:b w:val="0"/>
          <w:bCs w:val="0"/>
          <w:color w:val="auto"/>
          <w:kern w:val="0"/>
          <w:sz w:val="32"/>
          <w:szCs w:val="32"/>
          <w:u w:val="none"/>
          <w:shd w:val="clear" w:color="auto" w:fill="auto"/>
          <w:lang w:val="en-US" w:eastAsia="zh-CN" w:bidi="ar"/>
        </w:rPr>
      </w:pP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3.</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 xml:space="preserve"> </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柳</w:t>
      </w:r>
      <w:r>
        <w:rPr>
          <w:rFonts w:hint="eastAsia" w:ascii="Times New Roman" w:hAnsi="Times New Roman" w:eastAsia="仿宋_GB2312" w:cs="Times New Roman"/>
          <w:b w:val="0"/>
          <w:bCs w:val="0"/>
          <w:color w:val="auto"/>
          <w:kern w:val="0"/>
          <w:sz w:val="32"/>
          <w:szCs w:val="32"/>
          <w:u w:val="none"/>
          <w:shd w:val="clear" w:color="auto" w:fill="auto"/>
          <w:lang w:val="en-US" w:eastAsia="zh-CN" w:bidi="ar"/>
        </w:rPr>
        <w:t>南</w:t>
      </w:r>
      <w:r>
        <w:rPr>
          <w:rFonts w:hint="default" w:ascii="Times New Roman" w:hAnsi="Times New Roman" w:eastAsia="仿宋_GB2312" w:cs="Times New Roman"/>
          <w:b w:val="0"/>
          <w:bCs w:val="0"/>
          <w:color w:val="auto"/>
          <w:kern w:val="0"/>
          <w:sz w:val="32"/>
          <w:szCs w:val="32"/>
          <w:u w:val="none"/>
          <w:shd w:val="clear" w:color="auto" w:fill="auto"/>
          <w:lang w:val="en-US" w:eastAsia="zh-CN" w:bidi="ar"/>
        </w:rPr>
        <w:t>区疫苗安全事件应急指挥部组织结构图</w:t>
      </w:r>
    </w:p>
    <w:p>
      <w:pPr>
        <w:pStyle w:val="9"/>
        <w:keepNext w:val="0"/>
        <w:keepLines w:val="0"/>
        <w:pageBreakBefore w:val="0"/>
        <w:widowControl w:val="0"/>
        <w:numPr>
          <w:ilvl w:val="0"/>
          <w:numId w:val="0"/>
        </w:numPr>
        <w:shd w:val="clear" w:color="auto" w:fill="auto"/>
        <w:tabs>
          <w:tab w:val="left" w:pos="1726"/>
        </w:tabs>
        <w:kinsoku/>
        <w:wordWrap/>
        <w:overflowPunct/>
        <w:topLinePunct w:val="0"/>
        <w:autoSpaceDE/>
        <w:autoSpaceDN/>
        <w:bidi w:val="0"/>
        <w:adjustRightInd/>
        <w:snapToGrid/>
        <w:spacing w:line="500" w:lineRule="exact"/>
        <w:ind w:right="0" w:rightChars="0"/>
        <w:jc w:val="left"/>
        <w:textAlignment w:val="auto"/>
        <w:rPr>
          <w:rFonts w:hint="default" w:ascii="Times New Roman" w:hAnsi="Times New Roman" w:eastAsia="方正仿宋_GB2312" w:cs="Times New Roman"/>
          <w:color w:val="auto"/>
          <w:spacing w:val="0"/>
          <w:w w:val="100"/>
          <w:position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rightChars="0" w:firstLine="600"/>
        <w:jc w:val="both"/>
        <w:textAlignment w:val="auto"/>
        <w:rPr>
          <w:rFonts w:hint="default" w:ascii="Times New Roman" w:hAnsi="Times New Roman" w:eastAsia="方正仿宋_GB2312" w:cs="Times New Roman"/>
          <w:color w:val="auto"/>
          <w:spacing w:val="0"/>
          <w:w w:val="100"/>
          <w:position w:val="0"/>
          <w:lang w:val="en-US"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bookmarkStart w:id="176" w:name="bookmark192"/>
      <w:bookmarkEnd w:id="176"/>
      <w:bookmarkStart w:id="177" w:name="bookmark191"/>
      <w:bookmarkEnd w:id="177"/>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仿宋" w:cs="Times New Roman"/>
          <w:color w:val="auto"/>
          <w:spacing w:val="0"/>
          <w:w w:val="100"/>
          <w:position w:val="0"/>
          <w:lang w:eastAsia="zh-CN"/>
        </w:rPr>
      </w:pPr>
    </w:p>
    <w:p>
      <w:pPr>
        <w:pStyle w:val="9"/>
        <w:keepNext w:val="0"/>
        <w:keepLines w:val="0"/>
        <w:pageBreakBefore w:val="0"/>
        <w:widowControl w:val="0"/>
        <w:numPr>
          <w:ilvl w:val="0"/>
          <w:numId w:val="0"/>
        </w:numPr>
        <w:shd w:val="clear" w:color="auto" w:fill="auto"/>
        <w:tabs>
          <w:tab w:val="left" w:pos="1726"/>
        </w:tabs>
        <w:kinsoku/>
        <w:wordWrap/>
        <w:overflowPunct/>
        <w:topLinePunct w:val="0"/>
        <w:autoSpaceDE/>
        <w:autoSpaceDN/>
        <w:bidi w:val="0"/>
        <w:adjustRightInd/>
        <w:snapToGrid/>
        <w:spacing w:before="0" w:after="0" w:line="600" w:lineRule="exact"/>
        <w:ind w:right="0" w:rightChars="0"/>
        <w:jc w:val="left"/>
        <w:textAlignment w:val="auto"/>
        <w:rPr>
          <w:rFonts w:hint="default" w:ascii="Times New Roman" w:hAnsi="Times New Roman" w:eastAsia="黑体" w:cs="Times New Roman"/>
          <w:b w:val="0"/>
          <w:bCs w:val="0"/>
          <w:color w:val="auto"/>
          <w:spacing w:val="0"/>
          <w:w w:val="100"/>
          <w:position w:val="0"/>
          <w:sz w:val="32"/>
          <w:szCs w:val="32"/>
          <w:lang w:val="en-US" w:eastAsia="zh-CN"/>
        </w:rPr>
      </w:pPr>
      <w:r>
        <w:rPr>
          <w:rFonts w:hint="default" w:ascii="Times New Roman" w:hAnsi="Times New Roman" w:eastAsia="黑体" w:cs="Times New Roman"/>
          <w:b w:val="0"/>
          <w:bCs w:val="0"/>
          <w:color w:val="auto"/>
          <w:spacing w:val="0"/>
          <w:w w:val="100"/>
          <w:position w:val="0"/>
          <w:sz w:val="32"/>
          <w:szCs w:val="32"/>
          <w:lang w:eastAsia="zh-CN"/>
        </w:rPr>
        <w:t>附件</w:t>
      </w:r>
      <w:r>
        <w:rPr>
          <w:rFonts w:hint="default" w:ascii="Times New Roman" w:hAnsi="Times New Roman" w:eastAsia="黑体" w:cs="Times New Roman"/>
          <w:b w:val="0"/>
          <w:bCs w:val="0"/>
          <w:color w:val="auto"/>
          <w:spacing w:val="0"/>
          <w:w w:val="100"/>
          <w:position w:val="0"/>
          <w:sz w:val="32"/>
          <w:szCs w:val="32"/>
          <w:lang w:val="en-US" w:eastAsia="zh-CN"/>
        </w:rPr>
        <w:t>1</w:t>
      </w:r>
    </w:p>
    <w:p>
      <w:pPr>
        <w:pStyle w:val="9"/>
        <w:keepNext w:val="0"/>
        <w:keepLines w:val="0"/>
        <w:widowControl w:val="0"/>
        <w:numPr>
          <w:ilvl w:val="0"/>
          <w:numId w:val="0"/>
        </w:numPr>
        <w:shd w:val="clear" w:color="auto" w:fill="auto"/>
        <w:tabs>
          <w:tab w:val="left" w:pos="1726"/>
        </w:tabs>
        <w:bidi w:val="0"/>
        <w:spacing w:before="0" w:after="0" w:line="240" w:lineRule="auto"/>
        <w:ind w:right="0" w:rightChars="0"/>
        <w:jc w:val="left"/>
        <w:rPr>
          <w:rFonts w:hint="default" w:ascii="Times New Roman" w:hAnsi="Times New Roman" w:eastAsia="黑体" w:cs="Times New Roman"/>
          <w:b w:val="0"/>
          <w:bCs w:val="0"/>
          <w:color w:val="auto"/>
          <w:spacing w:val="0"/>
          <w:w w:val="100"/>
          <w:position w:val="0"/>
          <w:sz w:val="32"/>
          <w:szCs w:val="32"/>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140" w:line="600" w:lineRule="exact"/>
        <w:ind w:left="0" w:right="0" w:firstLine="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pacing w:val="0"/>
          <w:w w:val="100"/>
          <w:position w:val="0"/>
          <w:sz w:val="44"/>
          <w:szCs w:val="44"/>
        </w:rPr>
        <w:t>疫苗安全事件分级标准和响应级别</w:t>
      </w:r>
    </w:p>
    <w:tbl>
      <w:tblPr>
        <w:tblStyle w:val="7"/>
        <w:tblW w:w="9090" w:type="dxa"/>
        <w:jc w:val="center"/>
        <w:tblInd w:w="78" w:type="dxa"/>
        <w:tblLayout w:type="fixed"/>
        <w:tblCellMar>
          <w:top w:w="0" w:type="dxa"/>
          <w:left w:w="108" w:type="dxa"/>
          <w:bottom w:w="0" w:type="dxa"/>
          <w:right w:w="108" w:type="dxa"/>
        </w:tblCellMar>
      </w:tblPr>
      <w:tblGrid>
        <w:gridCol w:w="1005"/>
        <w:gridCol w:w="7202"/>
        <w:gridCol w:w="883"/>
      </w:tblGrid>
      <w:tr>
        <w:tblPrEx>
          <w:tblLayout w:type="fixed"/>
          <w:tblCellMar>
            <w:top w:w="0" w:type="dxa"/>
            <w:left w:w="108" w:type="dxa"/>
            <w:bottom w:w="0" w:type="dxa"/>
            <w:right w:w="108" w:type="dxa"/>
          </w:tblCellMar>
        </w:tblPrEx>
        <w:trPr>
          <w:trHeight w:val="838" w:hRule="exact"/>
          <w:jc w:val="center"/>
        </w:trPr>
        <w:tc>
          <w:tcPr>
            <w:tcW w:w="100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事件</w:t>
            </w:r>
          </w:p>
          <w:p>
            <w:pPr>
              <w:pStyle w:val="11"/>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类别</w:t>
            </w:r>
          </w:p>
        </w:tc>
        <w:tc>
          <w:tcPr>
            <w:tcW w:w="7202"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本级标准</w:t>
            </w:r>
          </w:p>
        </w:tc>
        <w:tc>
          <w:tcPr>
            <w:tcW w:w="883"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left"/>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响应级别</w:t>
            </w:r>
          </w:p>
        </w:tc>
      </w:tr>
      <w:tr>
        <w:tblPrEx>
          <w:tblLayout w:type="fixed"/>
          <w:tblCellMar>
            <w:top w:w="0" w:type="dxa"/>
            <w:left w:w="108" w:type="dxa"/>
            <w:bottom w:w="0" w:type="dxa"/>
            <w:right w:w="108" w:type="dxa"/>
          </w:tblCellMar>
        </w:tblPrEx>
        <w:trPr>
          <w:trHeight w:val="4803" w:hRule="exact"/>
          <w:jc w:val="center"/>
        </w:trPr>
        <w:tc>
          <w:tcPr>
            <w:tcW w:w="100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94" w:lineRule="exact"/>
              <w:ind w:left="0" w:right="0" w:firstLine="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特别重大疫苗安全事件</w:t>
            </w:r>
          </w:p>
        </w:tc>
        <w:tc>
          <w:tcPr>
            <w:tcW w:w="72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符合下列情形之一的：</w:t>
            </w:r>
          </w:p>
          <w:p>
            <w:pPr>
              <w:pStyle w:val="11"/>
              <w:keepNext w:val="0"/>
              <w:keepLines w:val="0"/>
              <w:pageBreakBefore w:val="0"/>
              <w:widowControl w:val="0"/>
              <w:numPr>
                <w:ilvl w:val="0"/>
                <w:numId w:val="0"/>
              </w:numPr>
              <w:shd w:val="clear" w:color="auto" w:fill="auto"/>
              <w:tabs>
                <w:tab w:val="left" w:pos="998"/>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1.</w:t>
            </w:r>
            <w:r>
              <w:rPr>
                <w:rFonts w:hint="eastAsia" w:ascii="仿宋" w:hAnsi="仿宋" w:eastAsia="仿宋" w:cs="仿宋"/>
                <w:color w:val="auto"/>
                <w:spacing w:val="0"/>
                <w:w w:val="100"/>
                <w:position w:val="0"/>
                <w:sz w:val="32"/>
                <w:szCs w:val="32"/>
              </w:rPr>
              <w:t>同一批号疫苗短期内引起5例以上患者死亡，疑似与疫苗安全相关的事件；</w:t>
            </w:r>
          </w:p>
          <w:p>
            <w:pPr>
              <w:pStyle w:val="11"/>
              <w:keepNext w:val="0"/>
              <w:keepLines w:val="0"/>
              <w:pageBreakBefore w:val="0"/>
              <w:widowControl w:val="0"/>
              <w:numPr>
                <w:ilvl w:val="0"/>
                <w:numId w:val="0"/>
              </w:numPr>
              <w:shd w:val="clear" w:color="auto" w:fill="auto"/>
              <w:tabs>
                <w:tab w:val="left" w:pos="936"/>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2.</w:t>
            </w:r>
            <w:r>
              <w:rPr>
                <w:rFonts w:hint="eastAsia" w:ascii="仿宋" w:hAnsi="仿宋" w:eastAsia="仿宋" w:cs="仿宋"/>
                <w:color w:val="auto"/>
                <w:spacing w:val="0"/>
                <w:w w:val="100"/>
                <w:position w:val="0"/>
                <w:sz w:val="32"/>
                <w:szCs w:val="32"/>
              </w:rPr>
              <w:t>在相对集中的时间和区域内，批号相对集中的同一疫苗引起临床表现相似的，且罕见或非预期的不良事件的人数超过20人</w:t>
            </w:r>
            <w:r>
              <w:rPr>
                <w:rFonts w:hint="eastAsia" w:ascii="仿宋" w:hAnsi="仿宋" w:eastAsia="仿宋" w:cs="仿宋"/>
                <w:color w:val="auto"/>
                <w:spacing w:val="0"/>
                <w:w w:val="100"/>
                <w:position w:val="0"/>
                <w:sz w:val="32"/>
                <w:szCs w:val="32"/>
                <w:lang w:eastAsia="zh-CN"/>
              </w:rPr>
              <w:t>；</w:t>
            </w:r>
            <w:r>
              <w:rPr>
                <w:rFonts w:hint="eastAsia" w:ascii="仿宋" w:hAnsi="仿宋" w:eastAsia="仿宋" w:cs="仿宋"/>
                <w:color w:val="auto"/>
                <w:spacing w:val="0"/>
                <w:w w:val="100"/>
                <w:position w:val="0"/>
                <w:sz w:val="32"/>
                <w:szCs w:val="32"/>
              </w:rPr>
              <w:t>或者引起特别严重不良事件（可能对人体造成永久性伤残、对器官功能造成永久性损伤或危及生命）超过5人，疑似与疫苗安全相关的事件；</w:t>
            </w:r>
          </w:p>
          <w:p>
            <w:pPr>
              <w:pStyle w:val="11"/>
              <w:keepNext w:val="0"/>
              <w:keepLines w:val="0"/>
              <w:pageBreakBefore w:val="0"/>
              <w:widowControl w:val="0"/>
              <w:numPr>
                <w:ilvl w:val="0"/>
                <w:numId w:val="0"/>
              </w:numPr>
              <w:shd w:val="clear" w:color="auto" w:fill="auto"/>
              <w:tabs>
                <w:tab w:val="left" w:pos="926"/>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3.</w:t>
            </w:r>
            <w:r>
              <w:rPr>
                <w:rFonts w:hint="eastAsia" w:ascii="仿宋" w:hAnsi="仿宋" w:eastAsia="仿宋" w:cs="仿宋"/>
                <w:color w:val="auto"/>
                <w:spacing w:val="0"/>
                <w:w w:val="100"/>
                <w:position w:val="0"/>
                <w:sz w:val="32"/>
                <w:szCs w:val="32"/>
              </w:rPr>
              <w:t>其他危害特别严重且引发社会影响的疫苗</w:t>
            </w:r>
            <w:r>
              <w:rPr>
                <w:rFonts w:hint="eastAsia" w:ascii="仿宋" w:hAnsi="仿宋" w:eastAsia="仿宋" w:cs="仿宋"/>
                <w:color w:val="auto"/>
                <w:spacing w:val="0"/>
                <w:w w:val="100"/>
                <w:position w:val="0"/>
                <w:sz w:val="32"/>
                <w:szCs w:val="32"/>
                <w:lang w:eastAsia="zh-CN"/>
              </w:rPr>
              <w:t>安全</w:t>
            </w:r>
            <w:r>
              <w:rPr>
                <w:rFonts w:hint="eastAsia" w:ascii="仿宋" w:hAnsi="仿宋" w:eastAsia="仿宋" w:cs="仿宋"/>
                <w:color w:val="auto"/>
                <w:spacing w:val="0"/>
                <w:w w:val="100"/>
                <w:position w:val="0"/>
                <w:sz w:val="32"/>
                <w:szCs w:val="32"/>
              </w:rPr>
              <w:t>事件。</w:t>
            </w:r>
          </w:p>
        </w:tc>
        <w:tc>
          <w:tcPr>
            <w:tcW w:w="883"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I级响应</w:t>
            </w:r>
          </w:p>
        </w:tc>
      </w:tr>
      <w:tr>
        <w:tblPrEx>
          <w:tblLayout w:type="fixed"/>
          <w:tblCellMar>
            <w:top w:w="0" w:type="dxa"/>
            <w:left w:w="108" w:type="dxa"/>
            <w:bottom w:w="0" w:type="dxa"/>
            <w:right w:w="108" w:type="dxa"/>
          </w:tblCellMar>
        </w:tblPrEx>
        <w:trPr>
          <w:trHeight w:val="5041" w:hRule="exact"/>
          <w:jc w:val="center"/>
        </w:trPr>
        <w:tc>
          <w:tcPr>
            <w:tcW w:w="100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79" w:lineRule="exact"/>
              <w:ind w:left="0" w:right="0" w:firstLine="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重大疫苗安全事件</w:t>
            </w:r>
          </w:p>
        </w:tc>
        <w:tc>
          <w:tcPr>
            <w:tcW w:w="720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符合下列情形之一的：</w:t>
            </w:r>
          </w:p>
          <w:p>
            <w:pPr>
              <w:pStyle w:val="1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1.</w:t>
            </w:r>
            <w:r>
              <w:rPr>
                <w:rFonts w:hint="eastAsia" w:ascii="仿宋" w:hAnsi="仿宋" w:eastAsia="仿宋" w:cs="仿宋"/>
                <w:color w:val="auto"/>
                <w:spacing w:val="0"/>
                <w:w w:val="100"/>
                <w:position w:val="0"/>
                <w:sz w:val="32"/>
                <w:szCs w:val="32"/>
              </w:rPr>
              <w:t>同一批号疫苗短期内引起2例以上、5例以下患者死亡，疑似与疫苗安全相关的事件；</w:t>
            </w:r>
          </w:p>
          <w:p>
            <w:pPr>
              <w:pStyle w:val="11"/>
              <w:keepNext w:val="0"/>
              <w:keepLines w:val="0"/>
              <w:pageBreakBefore w:val="0"/>
              <w:widowControl w:val="0"/>
              <w:numPr>
                <w:ilvl w:val="0"/>
                <w:numId w:val="0"/>
              </w:numPr>
              <w:shd w:val="clear" w:color="auto" w:fill="auto"/>
              <w:tabs>
                <w:tab w:val="left" w:pos="941"/>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2.</w:t>
            </w:r>
            <w:r>
              <w:rPr>
                <w:rFonts w:hint="eastAsia" w:ascii="仿宋" w:hAnsi="仿宋" w:eastAsia="仿宋" w:cs="仿宋"/>
                <w:color w:val="auto"/>
                <w:spacing w:val="0"/>
                <w:w w:val="100"/>
                <w:position w:val="0"/>
                <w:sz w:val="32"/>
                <w:szCs w:val="32"/>
              </w:rPr>
              <w:t>在相对集中的时间和区域内，批号相对集中的同一疫苗引起临床表现相似的，且罕见或非预期的不良事件的人数超过10人、不多于 20人</w:t>
            </w:r>
            <w:r>
              <w:rPr>
                <w:rFonts w:hint="eastAsia" w:ascii="仿宋" w:hAnsi="仿宋" w:eastAsia="仿宋" w:cs="仿宋"/>
                <w:color w:val="auto"/>
                <w:spacing w:val="0"/>
                <w:w w:val="100"/>
                <w:position w:val="0"/>
                <w:sz w:val="32"/>
                <w:szCs w:val="32"/>
                <w:lang w:eastAsia="zh-CN"/>
              </w:rPr>
              <w:t>；</w:t>
            </w:r>
            <w:r>
              <w:rPr>
                <w:rFonts w:hint="eastAsia" w:ascii="仿宋" w:hAnsi="仿宋" w:eastAsia="仿宋" w:cs="仿宋"/>
                <w:color w:val="auto"/>
                <w:spacing w:val="0"/>
                <w:w w:val="100"/>
                <w:position w:val="0"/>
                <w:sz w:val="32"/>
                <w:szCs w:val="32"/>
              </w:rPr>
              <w:t>或者引起特别严重不良事件（可能对人体 造成永久性伤残、对器官功能造成永久性损伤或危及生命）超过3人、不多于5人，疑似与疫苗安全相关的事件；</w:t>
            </w:r>
          </w:p>
          <w:p>
            <w:pPr>
              <w:pStyle w:val="11"/>
              <w:keepNext w:val="0"/>
              <w:keepLines w:val="0"/>
              <w:pageBreakBefore w:val="0"/>
              <w:widowControl w:val="0"/>
              <w:numPr>
                <w:ilvl w:val="0"/>
                <w:numId w:val="0"/>
              </w:numPr>
              <w:shd w:val="clear" w:color="auto" w:fill="auto"/>
              <w:tabs>
                <w:tab w:val="left" w:pos="965"/>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3.</w:t>
            </w:r>
            <w:r>
              <w:rPr>
                <w:rFonts w:hint="eastAsia" w:ascii="仿宋" w:hAnsi="仿宋" w:eastAsia="仿宋" w:cs="仿宋"/>
                <w:color w:val="auto"/>
                <w:spacing w:val="0"/>
                <w:w w:val="100"/>
                <w:position w:val="0"/>
                <w:sz w:val="32"/>
                <w:szCs w:val="32"/>
              </w:rPr>
              <w:t>确认出现疫苗安全问题，涉及2个以上省份的；</w:t>
            </w:r>
          </w:p>
          <w:p>
            <w:pPr>
              <w:pStyle w:val="11"/>
              <w:keepNext w:val="0"/>
              <w:keepLines w:val="0"/>
              <w:pageBreakBefore w:val="0"/>
              <w:widowControl w:val="0"/>
              <w:numPr>
                <w:ilvl w:val="0"/>
                <w:numId w:val="0"/>
              </w:numPr>
              <w:shd w:val="clear" w:color="auto" w:fill="auto"/>
              <w:tabs>
                <w:tab w:val="left" w:pos="931"/>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4.</w:t>
            </w:r>
            <w:r>
              <w:rPr>
                <w:rFonts w:hint="eastAsia" w:ascii="仿宋" w:hAnsi="仿宋" w:eastAsia="仿宋" w:cs="仿宋"/>
                <w:color w:val="auto"/>
                <w:spacing w:val="0"/>
                <w:w w:val="100"/>
                <w:position w:val="0"/>
                <w:sz w:val="32"/>
                <w:szCs w:val="32"/>
              </w:rPr>
              <w:t>其他危害严重且引发社会影响的疫苗</w:t>
            </w:r>
            <w:r>
              <w:rPr>
                <w:rFonts w:hint="eastAsia" w:ascii="仿宋" w:hAnsi="仿宋" w:eastAsia="仿宋" w:cs="仿宋"/>
                <w:color w:val="auto"/>
                <w:spacing w:val="0"/>
                <w:w w:val="100"/>
                <w:position w:val="0"/>
                <w:sz w:val="32"/>
                <w:szCs w:val="32"/>
                <w:lang w:eastAsia="zh-CN"/>
              </w:rPr>
              <w:t>安全</w:t>
            </w:r>
            <w:r>
              <w:rPr>
                <w:rFonts w:hint="eastAsia" w:ascii="仿宋" w:hAnsi="仿宋" w:eastAsia="仿宋" w:cs="仿宋"/>
                <w:color w:val="auto"/>
                <w:spacing w:val="0"/>
                <w:w w:val="100"/>
                <w:position w:val="0"/>
                <w:sz w:val="32"/>
                <w:szCs w:val="32"/>
              </w:rPr>
              <w:t>事件。</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II级响应</w:t>
            </w:r>
          </w:p>
        </w:tc>
      </w:tr>
      <w:tr>
        <w:tblPrEx>
          <w:tblLayout w:type="fixed"/>
          <w:tblCellMar>
            <w:top w:w="0" w:type="dxa"/>
            <w:left w:w="108" w:type="dxa"/>
            <w:bottom w:w="0" w:type="dxa"/>
            <w:right w:w="108" w:type="dxa"/>
          </w:tblCellMar>
        </w:tblPrEx>
        <w:trPr>
          <w:trHeight w:val="5038" w:hRule="exact"/>
          <w:jc w:val="center"/>
        </w:trPr>
        <w:tc>
          <w:tcPr>
            <w:tcW w:w="100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408" w:lineRule="exact"/>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较大疫苗安全事件</w:t>
            </w:r>
          </w:p>
        </w:tc>
        <w:tc>
          <w:tcPr>
            <w:tcW w:w="720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符合下列情形之一的：</w:t>
            </w:r>
          </w:p>
          <w:p>
            <w:pPr>
              <w:pStyle w:val="11"/>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1.</w:t>
            </w:r>
            <w:r>
              <w:rPr>
                <w:rFonts w:hint="eastAsia" w:ascii="仿宋" w:hAnsi="仿宋" w:eastAsia="仿宋" w:cs="仿宋"/>
                <w:color w:val="auto"/>
                <w:spacing w:val="0"/>
                <w:w w:val="100"/>
                <w:position w:val="0"/>
                <w:sz w:val="32"/>
                <w:szCs w:val="32"/>
              </w:rPr>
              <w:t>同一批号疫苗引起1例患者死亡，疑似与疫苗安全相关的事件；</w:t>
            </w:r>
          </w:p>
          <w:p>
            <w:pPr>
              <w:pStyle w:val="11"/>
              <w:keepNext w:val="0"/>
              <w:keepLines w:val="0"/>
              <w:pageBreakBefore w:val="0"/>
              <w:widowControl w:val="0"/>
              <w:numPr>
                <w:ilvl w:val="0"/>
                <w:numId w:val="0"/>
              </w:numPr>
              <w:shd w:val="clear" w:color="auto" w:fill="auto"/>
              <w:tabs>
                <w:tab w:val="left" w:pos="931"/>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2.</w:t>
            </w:r>
            <w:r>
              <w:rPr>
                <w:rFonts w:hint="eastAsia" w:ascii="仿宋" w:hAnsi="仿宋" w:eastAsia="仿宋" w:cs="仿宋"/>
                <w:color w:val="auto"/>
                <w:spacing w:val="0"/>
                <w:w w:val="100"/>
                <w:position w:val="0"/>
                <w:sz w:val="32"/>
                <w:szCs w:val="32"/>
              </w:rPr>
              <w:t>在相对集中的时间和区域内，批号相对集中的同一疫苗引起临床表现相似的，且罕见或非预期的不良事件的人数超过5人，不多于10人</w:t>
            </w:r>
            <w:r>
              <w:rPr>
                <w:rFonts w:hint="eastAsia" w:ascii="仿宋" w:hAnsi="仿宋" w:eastAsia="仿宋" w:cs="仿宋"/>
                <w:color w:val="auto"/>
                <w:spacing w:val="0"/>
                <w:w w:val="100"/>
                <w:position w:val="0"/>
                <w:sz w:val="32"/>
                <w:szCs w:val="32"/>
                <w:lang w:eastAsia="zh-CN"/>
              </w:rPr>
              <w:t>；</w:t>
            </w:r>
            <w:r>
              <w:rPr>
                <w:rFonts w:hint="eastAsia" w:ascii="仿宋" w:hAnsi="仿宋" w:eastAsia="仿宋" w:cs="仿宋"/>
                <w:color w:val="auto"/>
                <w:spacing w:val="0"/>
                <w:w w:val="100"/>
                <w:position w:val="0"/>
                <w:sz w:val="32"/>
                <w:szCs w:val="32"/>
              </w:rPr>
              <w:t>或者引起特别严重不良事件（可能对人体造成永久性伤残、对器官功能造成水久性损伤或危及生命）超过2人，疑似与疫苗安全相关的事件；</w:t>
            </w:r>
          </w:p>
          <w:p>
            <w:pPr>
              <w:pStyle w:val="11"/>
              <w:keepNext w:val="0"/>
              <w:keepLines w:val="0"/>
              <w:pageBreakBefore w:val="0"/>
              <w:widowControl w:val="0"/>
              <w:numPr>
                <w:ilvl w:val="0"/>
                <w:numId w:val="0"/>
              </w:numPr>
              <w:shd w:val="clear" w:color="auto" w:fill="auto"/>
              <w:tabs>
                <w:tab w:val="left" w:pos="955"/>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3.</w:t>
            </w:r>
            <w:r>
              <w:rPr>
                <w:rFonts w:hint="eastAsia" w:ascii="仿宋" w:hAnsi="仿宋" w:eastAsia="仿宋" w:cs="仿宋"/>
                <w:color w:val="auto"/>
                <w:spacing w:val="0"/>
                <w:w w:val="100"/>
                <w:position w:val="0"/>
                <w:sz w:val="32"/>
                <w:szCs w:val="32"/>
              </w:rPr>
              <w:t>确认出现疫苗安全问题，涉及1个省份的；</w:t>
            </w:r>
          </w:p>
          <w:p>
            <w:pPr>
              <w:pStyle w:val="11"/>
              <w:keepNext w:val="0"/>
              <w:keepLines w:val="0"/>
              <w:pageBreakBefore w:val="0"/>
              <w:widowControl w:val="0"/>
              <w:numPr>
                <w:ilvl w:val="0"/>
                <w:numId w:val="0"/>
              </w:numPr>
              <w:shd w:val="clear" w:color="auto" w:fill="auto"/>
              <w:tabs>
                <w:tab w:val="left" w:pos="917"/>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4.</w:t>
            </w:r>
            <w:r>
              <w:rPr>
                <w:rFonts w:hint="eastAsia" w:ascii="仿宋" w:hAnsi="仿宋" w:eastAsia="仿宋" w:cs="仿宋"/>
                <w:color w:val="auto"/>
                <w:spacing w:val="0"/>
                <w:w w:val="100"/>
                <w:position w:val="0"/>
                <w:sz w:val="32"/>
                <w:szCs w:val="32"/>
              </w:rPr>
              <w:t>其他危害较大且引发社会影响局限于某一省份的疫苗安全事件。</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III级响应</w:t>
            </w:r>
          </w:p>
        </w:tc>
      </w:tr>
      <w:tr>
        <w:tblPrEx>
          <w:tblLayout w:type="fixed"/>
          <w:tblCellMar>
            <w:top w:w="0" w:type="dxa"/>
            <w:left w:w="108" w:type="dxa"/>
            <w:bottom w:w="0" w:type="dxa"/>
            <w:right w:w="108" w:type="dxa"/>
          </w:tblCellMar>
        </w:tblPrEx>
        <w:trPr>
          <w:trHeight w:val="3490" w:hRule="exact"/>
          <w:jc w:val="center"/>
        </w:trPr>
        <w:tc>
          <w:tcPr>
            <w:tcW w:w="100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89" w:lineRule="exact"/>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一般疫苗安全事件</w:t>
            </w:r>
          </w:p>
        </w:tc>
        <w:tc>
          <w:tcPr>
            <w:tcW w:w="720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符合下列情形之一的：</w:t>
            </w:r>
          </w:p>
          <w:p>
            <w:pPr>
              <w:pStyle w:val="11"/>
              <w:keepNext w:val="0"/>
              <w:keepLines w:val="0"/>
              <w:pageBreakBefore w:val="0"/>
              <w:widowControl w:val="0"/>
              <w:numPr>
                <w:ilvl w:val="0"/>
                <w:numId w:val="0"/>
              </w:numPr>
              <w:shd w:val="clear" w:color="auto" w:fill="auto"/>
              <w:tabs>
                <w:tab w:val="left" w:pos="768"/>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lang w:val="en-US" w:eastAsia="zh-CN"/>
              </w:rPr>
              <w:t>1.</w:t>
            </w:r>
            <w:r>
              <w:rPr>
                <w:rFonts w:hint="eastAsia" w:ascii="仿宋" w:hAnsi="仿宋" w:eastAsia="仿宋" w:cs="仿宋"/>
                <w:color w:val="auto"/>
                <w:spacing w:val="0"/>
                <w:w w:val="100"/>
                <w:position w:val="0"/>
                <w:sz w:val="32"/>
                <w:szCs w:val="32"/>
              </w:rPr>
              <w:t>在相对集中的时间和区域内，批号相对集中的同一疫苗引起临床表现相似的，且罕见或非预期的不良事件的人数超过3人，不多于5人；或者引起特别严重不良事件（可能对人体造成永久性伤残、对器官功能造成永久性损伤或危及生命）超过1人，疑似与疫苗安全相关的事件；</w:t>
            </w:r>
          </w:p>
          <w:p>
            <w:pPr>
              <w:pStyle w:val="11"/>
              <w:keepNext w:val="0"/>
              <w:keepLines w:val="0"/>
              <w:pageBreakBefore w:val="0"/>
              <w:widowControl w:val="0"/>
              <w:numPr>
                <w:ilvl w:val="0"/>
                <w:numId w:val="0"/>
              </w:numPr>
              <w:shd w:val="clear" w:color="auto" w:fill="auto"/>
              <w:tabs>
                <w:tab w:val="left" w:pos="1067"/>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2.</w:t>
            </w:r>
            <w:r>
              <w:rPr>
                <w:rFonts w:hint="eastAsia" w:ascii="仿宋" w:hAnsi="仿宋" w:eastAsia="仿宋" w:cs="仿宋"/>
                <w:color w:val="auto"/>
                <w:spacing w:val="0"/>
                <w:w w:val="100"/>
                <w:position w:val="0"/>
                <w:sz w:val="32"/>
                <w:szCs w:val="32"/>
              </w:rPr>
              <w:t>其他一般疫苗安全事件。</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IV级</w:t>
            </w:r>
          </w:p>
          <w:p>
            <w:pPr>
              <w:pStyle w:val="11"/>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响应</w:t>
            </w:r>
          </w:p>
        </w:tc>
      </w:tr>
      <w:tr>
        <w:tblPrEx>
          <w:tblLayout w:type="fixed"/>
          <w:tblCellMar>
            <w:top w:w="0" w:type="dxa"/>
            <w:left w:w="108" w:type="dxa"/>
            <w:bottom w:w="0" w:type="dxa"/>
            <w:right w:w="108" w:type="dxa"/>
          </w:tblCellMar>
        </w:tblPrEx>
        <w:trPr>
          <w:trHeight w:val="2968" w:hRule="exact"/>
          <w:jc w:val="center"/>
        </w:trPr>
        <w:tc>
          <w:tcPr>
            <w:tcW w:w="100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89" w:lineRule="exact"/>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rPr>
              <w:t>非级别疫苗安全事件</w:t>
            </w:r>
          </w:p>
        </w:tc>
        <w:tc>
          <w:tcPr>
            <w:tcW w:w="720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numPr>
                <w:ilvl w:val="0"/>
                <w:numId w:val="0"/>
              </w:numPr>
              <w:shd w:val="clear" w:color="auto" w:fill="auto"/>
              <w:tabs>
                <w:tab w:val="left" w:pos="1067"/>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符合下列情形之一的：</w:t>
            </w:r>
          </w:p>
          <w:p>
            <w:pPr>
              <w:pStyle w:val="11"/>
              <w:keepNext w:val="0"/>
              <w:keepLines w:val="0"/>
              <w:pageBreakBefore w:val="0"/>
              <w:widowControl w:val="0"/>
              <w:numPr>
                <w:ilvl w:val="0"/>
                <w:numId w:val="0"/>
              </w:numPr>
              <w:shd w:val="clear" w:color="auto" w:fill="auto"/>
              <w:tabs>
                <w:tab w:val="left" w:pos="1067"/>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1.在相对集中的时间和区域内，批号相对集中的同一疫苗引起临床表现相似的，且罕见或非预期的不良事件人数未超过3人。</w:t>
            </w:r>
          </w:p>
          <w:p>
            <w:pPr>
              <w:pStyle w:val="11"/>
              <w:keepNext w:val="0"/>
              <w:keepLines w:val="0"/>
              <w:pageBreakBefore w:val="0"/>
              <w:widowControl w:val="0"/>
              <w:numPr>
                <w:ilvl w:val="0"/>
                <w:numId w:val="0"/>
              </w:numPr>
              <w:shd w:val="clear" w:color="auto" w:fill="auto"/>
              <w:tabs>
                <w:tab w:val="left" w:pos="1067"/>
              </w:tabs>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2.县级以上人民政府认定的非级别疫苗安全或舆情突发事件。</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auto"/>
                <w:spacing w:val="0"/>
                <w:w w:val="100"/>
                <w:position w:val="0"/>
                <w:sz w:val="32"/>
                <w:szCs w:val="32"/>
              </w:rPr>
            </w:pPr>
            <w:r>
              <w:rPr>
                <w:rFonts w:hint="eastAsia" w:ascii="仿宋" w:hAnsi="仿宋" w:eastAsia="仿宋" w:cs="仿宋"/>
                <w:color w:val="auto"/>
                <w:spacing w:val="0"/>
                <w:w w:val="100"/>
                <w:position w:val="0"/>
                <w:sz w:val="32"/>
                <w:szCs w:val="32"/>
                <w:lang w:val="en-US" w:eastAsia="zh-CN"/>
              </w:rPr>
              <w:t>非级别疫苗安全事件应急响应</w:t>
            </w:r>
          </w:p>
        </w:tc>
      </w:tr>
    </w:tbl>
    <w:p>
      <w:pPr>
        <w:rPr>
          <w:rFonts w:hint="default" w:ascii="Times New Roman" w:hAnsi="Times New Roman" w:eastAsia="仿宋" w:cs="Times New Roman"/>
          <w:color w:val="auto"/>
          <w:sz w:val="32"/>
          <w:szCs w:val="32"/>
        </w:rPr>
        <w:sectPr>
          <w:footerReference r:id="rId3" w:type="default"/>
          <w:footnotePr>
            <w:numFmt w:val="decimal"/>
          </w:footnotePr>
          <w:pgSz w:w="11900" w:h="16840"/>
          <w:pgMar w:top="2098" w:right="1474" w:bottom="1984" w:left="1587" w:header="907" w:footer="1559" w:gutter="0"/>
          <w:pgBorders>
            <w:top w:val="none" w:sz="0" w:space="0"/>
            <w:left w:val="none" w:sz="0" w:space="0"/>
            <w:bottom w:val="none" w:sz="0" w:space="0"/>
            <w:right w:val="none" w:sz="0" w:space="0"/>
          </w:pgBorders>
          <w:pgNumType w:fmt="numberInDash"/>
          <w:cols w:space="720" w:num="1"/>
          <w:rtlGutter w:val="0"/>
          <w:docGrid w:linePitch="360" w:charSpace="0"/>
        </w:sect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after="20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rPr>
      </w:pPr>
      <w:r>
        <w:rPr>
          <w:rFonts w:hint="eastAsia" w:ascii="Times New Roman" w:hAnsi="Times New Roman" w:eastAsia="方正小标宋简体" w:cs="Times New Roman"/>
          <w:b w:val="0"/>
          <w:bCs w:val="0"/>
          <w:color w:val="000000"/>
          <w:sz w:val="44"/>
          <w:szCs w:val="44"/>
          <w:lang w:eastAsia="zh-CN"/>
        </w:rPr>
        <w:t>柳南</w:t>
      </w:r>
      <w:r>
        <w:rPr>
          <w:rFonts w:hint="default" w:ascii="Times New Roman" w:hAnsi="Times New Roman" w:eastAsia="方正小标宋简体" w:cs="Times New Roman"/>
          <w:b w:val="0"/>
          <w:bCs w:val="0"/>
          <w:color w:val="000000"/>
          <w:sz w:val="44"/>
          <w:szCs w:val="44"/>
          <w:lang w:val="en-US" w:eastAsia="zh-CN"/>
        </w:rPr>
        <w:t>区</w:t>
      </w:r>
      <w:r>
        <w:rPr>
          <w:rFonts w:hint="default" w:ascii="Times New Roman" w:hAnsi="Times New Roman" w:eastAsia="方正小标宋简体" w:cs="Times New Roman"/>
          <w:b w:val="0"/>
          <w:bCs w:val="0"/>
          <w:color w:val="000000"/>
          <w:sz w:val="44"/>
          <w:szCs w:val="44"/>
          <w:lang w:eastAsia="zh-CN"/>
        </w:rPr>
        <w:t>疫苗安全</w:t>
      </w:r>
      <w:r>
        <w:rPr>
          <w:rFonts w:hint="default" w:ascii="Times New Roman" w:hAnsi="Times New Roman" w:eastAsia="方正小标宋简体" w:cs="Times New Roman"/>
          <w:b w:val="0"/>
          <w:bCs w:val="0"/>
          <w:color w:val="000000"/>
          <w:sz w:val="44"/>
          <w:szCs w:val="44"/>
        </w:rPr>
        <w:t>事件</w:t>
      </w:r>
      <w:r>
        <w:rPr>
          <w:rFonts w:hint="default" w:ascii="Times New Roman" w:hAnsi="Times New Roman" w:eastAsia="方正小标宋简体" w:cs="Times New Roman"/>
          <w:b w:val="0"/>
          <w:bCs w:val="0"/>
          <w:color w:val="000000"/>
          <w:sz w:val="44"/>
          <w:szCs w:val="44"/>
          <w:lang w:eastAsia="zh-CN"/>
        </w:rPr>
        <w:t>应急响应</w:t>
      </w:r>
      <w:r>
        <w:rPr>
          <w:rFonts w:hint="default" w:ascii="Times New Roman" w:hAnsi="Times New Roman" w:eastAsia="方正小标宋简体" w:cs="Times New Roman"/>
          <w:b w:val="0"/>
          <w:bCs w:val="0"/>
          <w:color w:val="000000"/>
          <w:sz w:val="44"/>
          <w:szCs w:val="44"/>
        </w:rPr>
        <w:t>处置流程图</w:t>
      </w:r>
    </w:p>
    <w:p>
      <w:pPr>
        <w:keepNext w:val="0"/>
        <w:keepLines w:val="0"/>
        <w:pageBreakBefore w:val="0"/>
        <w:widowControl/>
        <w:kinsoku/>
        <w:wordWrap/>
        <w:overflowPunct/>
        <w:topLinePunct w:val="0"/>
        <w:autoSpaceDE/>
        <w:autoSpaceDN/>
        <w:bidi w:val="0"/>
        <w:adjustRightInd/>
        <w:snapToGrid/>
        <w:spacing w:after="200" w:line="240" w:lineRule="atLeas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黑体" w:cs="Times New Roman"/>
          <w:b w:val="0"/>
          <w:bCs w:val="0"/>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1995170</wp:posOffset>
                </wp:positionH>
                <wp:positionV relativeFrom="paragraph">
                  <wp:posOffset>60325</wp:posOffset>
                </wp:positionV>
                <wp:extent cx="2059940" cy="377190"/>
                <wp:effectExtent l="5080" t="3810" r="5080" b="12700"/>
                <wp:wrapNone/>
                <wp:docPr id="75" name="自选图形 5"/>
                <wp:cNvGraphicFramePr/>
                <a:graphic xmlns:a="http://schemas.openxmlformats.org/drawingml/2006/main">
                  <a:graphicData uri="http://schemas.microsoft.com/office/word/2010/wordprocessingShape">
                    <wps:wsp>
                      <wps:cNvSpPr/>
                      <wps:spPr>
                        <a:xfrm>
                          <a:off x="0" y="0"/>
                          <a:ext cx="2059940" cy="377190"/>
                        </a:xfrm>
                        <a:prstGeom prst="doubleWave">
                          <a:avLst>
                            <a:gd name="adj1" fmla="val 6500"/>
                            <a:gd name="adj2" fmla="val 0"/>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b/>
                                <w:bCs/>
                                <w:sz w:val="24"/>
                                <w:szCs w:val="24"/>
                              </w:rPr>
                            </w:pPr>
                            <w:r>
                              <w:rPr>
                                <w:rFonts w:hint="eastAsia" w:ascii="宋体" w:hAnsi="宋体" w:eastAsia="宋体" w:cs="宋体"/>
                                <w:b/>
                                <w:bCs/>
                                <w:sz w:val="24"/>
                                <w:szCs w:val="24"/>
                                <w:lang w:eastAsia="zh-CN"/>
                              </w:rPr>
                              <w:t>疫苗安全</w:t>
                            </w:r>
                            <w:r>
                              <w:rPr>
                                <w:rFonts w:hint="eastAsia" w:ascii="宋体" w:hAnsi="宋体" w:eastAsia="宋体" w:cs="宋体"/>
                                <w:b/>
                                <w:bCs/>
                                <w:sz w:val="24"/>
                                <w:szCs w:val="24"/>
                              </w:rPr>
                              <w:t>事件发生</w:t>
                            </w:r>
                          </w:p>
                        </w:txbxContent>
                      </wps:txbx>
                      <wps:bodyPr upright="1"/>
                    </wps:wsp>
                  </a:graphicData>
                </a:graphic>
              </wp:anchor>
            </w:drawing>
          </mc:Choice>
          <mc:Fallback>
            <w:pict>
              <v:shape id="自选图形 5" o:spid="_x0000_s1026" o:spt="188" type="#_x0000_t188" style="position:absolute;left:0pt;margin-left:157.1pt;margin-top:4.75pt;height:29.7pt;width:162.2pt;z-index:251666432;mso-width-relative:page;mso-height-relative:page;" fillcolor="#FFFFFF" filled="t" stroked="t" coordsize="21600,21600" o:gfxdata="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4TojtkAAAAIAQAA&#10;DwAAAAAAAAABACAAAAAiAAAAZHJzL2Rvd25yZXYueG1sUEsBAhQAFAAAAAgAh07iQDldxlAYAgAA&#10;NAQAAA4AAAAAAAAAAQAgAAAAKAEAAGRycy9lMm9Eb2MueG1sUEsFBgAAAAAGAAYAWQEAALIFAAAA&#10;AA==&#10;" adj="1404,10800">
                <v:fill on="t" focussize="0,0"/>
                <v:stroke color="#000000" joinstyle="miter"/>
                <v:imagedata o:title=""/>
                <o:lock v:ext="edit" aspectratio="f"/>
                <v:textbox>
                  <w:txbxContent>
                    <w:p>
                      <w:pPr>
                        <w:jc w:val="center"/>
                        <w:rPr>
                          <w:rFonts w:hint="eastAsia" w:ascii="宋体" w:hAnsi="宋体" w:eastAsia="宋体" w:cs="宋体"/>
                          <w:b/>
                          <w:bCs/>
                          <w:sz w:val="24"/>
                          <w:szCs w:val="24"/>
                        </w:rPr>
                      </w:pPr>
                      <w:r>
                        <w:rPr>
                          <w:rFonts w:hint="eastAsia" w:ascii="宋体" w:hAnsi="宋体" w:eastAsia="宋体" w:cs="宋体"/>
                          <w:b/>
                          <w:bCs/>
                          <w:sz w:val="24"/>
                          <w:szCs w:val="24"/>
                          <w:lang w:eastAsia="zh-CN"/>
                        </w:rPr>
                        <w:t>疫苗安全</w:t>
                      </w:r>
                      <w:r>
                        <w:rPr>
                          <w:rFonts w:hint="eastAsia" w:ascii="宋体" w:hAnsi="宋体" w:eastAsia="宋体" w:cs="宋体"/>
                          <w:b/>
                          <w:bCs/>
                          <w:sz w:val="24"/>
                          <w:szCs w:val="24"/>
                        </w:rPr>
                        <w:t>事件发生</w:t>
                      </w:r>
                    </w:p>
                  </w:txbxContent>
                </v:textbox>
              </v:shape>
            </w:pict>
          </mc:Fallback>
        </mc:AlternateContent>
      </w:r>
    </w:p>
    <w:p>
      <w:pPr>
        <w:rPr>
          <w:rFonts w:hint="default" w:ascii="Times New Roman" w:hAnsi="Times New Roman" w:eastAsia="仿宋" w:cs="Times New Roman"/>
        </w:rPr>
      </w:pPr>
      <w:r>
        <w:rPr>
          <w:rFonts w:hint="default" w:ascii="Times New Roman" w:hAnsi="Times New Roman" w:eastAsia="仿宋" w:cs="Times New Roman"/>
          <w:sz w:val="32"/>
        </w:rPr>
        <mc:AlternateContent>
          <mc:Choice Requires="wps">
            <w:drawing>
              <wp:anchor distT="0" distB="0" distL="114300" distR="114300" simplePos="0" relativeHeight="251692032" behindDoc="0" locked="0" layoutInCell="1" allowOverlap="1">
                <wp:simplePos x="0" y="0"/>
                <wp:positionH relativeFrom="column">
                  <wp:posOffset>3002915</wp:posOffset>
                </wp:positionH>
                <wp:positionV relativeFrom="paragraph">
                  <wp:posOffset>96520</wp:posOffset>
                </wp:positionV>
                <wp:extent cx="635" cy="179705"/>
                <wp:effectExtent l="48895" t="0" r="52070" b="10795"/>
                <wp:wrapNone/>
                <wp:docPr id="76" name="直线 7"/>
                <wp:cNvGraphicFramePr/>
                <a:graphic xmlns:a="http://schemas.openxmlformats.org/drawingml/2006/main">
                  <a:graphicData uri="http://schemas.microsoft.com/office/word/2010/wordprocessingShape">
                    <wps:wsp>
                      <wps:cNvSpPr/>
                      <wps:spPr>
                        <a:xfrm>
                          <a:off x="0" y="0"/>
                          <a:ext cx="635" cy="1797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 o:spid="_x0000_s1026" o:spt="20" style="position:absolute;left:0pt;margin-left:236.45pt;margin-top:7.6pt;height:14.15pt;width:0.05pt;z-index:251692032;mso-width-relative:page;mso-height-relative:page;" filled="f" stroked="t" coordsize="21600,21600" o:gfxdata="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NA3V2gAAAAkBAAAPAAAAAAAAAAEAIAAA&#10;ACIAAABkcnMvZG93bnJldi54bWxQSwECFAAUAAAACACHTuJA2pruGdEBAACQAwAADgAAAAAAAAAB&#10;ACAAAAApAQAAZHJzL2Uyb0RvYy54bWxQSwUGAAAAAAYABgBZAQAAbA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16608" behindDoc="0" locked="0" layoutInCell="1" allowOverlap="1">
                <wp:simplePos x="0" y="0"/>
                <wp:positionH relativeFrom="column">
                  <wp:posOffset>-515620</wp:posOffset>
                </wp:positionH>
                <wp:positionV relativeFrom="paragraph">
                  <wp:posOffset>66675</wp:posOffset>
                </wp:positionV>
                <wp:extent cx="380365" cy="864235"/>
                <wp:effectExtent l="5080" t="4445" r="8255" b="7620"/>
                <wp:wrapNone/>
                <wp:docPr id="79" name="矩形 8"/>
                <wp:cNvGraphicFramePr/>
                <a:graphic xmlns:a="http://schemas.openxmlformats.org/drawingml/2006/main">
                  <a:graphicData uri="http://schemas.microsoft.com/office/word/2010/wordprocessingShape">
                    <wps:wsp>
                      <wps:cNvSpPr/>
                      <wps:spPr>
                        <a:xfrm>
                          <a:off x="0" y="0"/>
                          <a:ext cx="380365" cy="864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应急响应</w:t>
                            </w:r>
                          </w:p>
                          <w:p/>
                        </w:txbxContent>
                      </wps:txbx>
                      <wps:bodyPr upright="1"/>
                    </wps:wsp>
                  </a:graphicData>
                </a:graphic>
              </wp:anchor>
            </w:drawing>
          </mc:Choice>
          <mc:Fallback>
            <w:pict>
              <v:rect id="矩形 8" o:spid="_x0000_s1026" o:spt="1" style="position:absolute;left:0pt;margin-left:-40.6pt;margin-top:5.25pt;height:68.05pt;width:29.95pt;z-index:251716608;mso-width-relative:page;mso-height-relative:page;" fillcolor="#FFFFFF" filled="t" stroked="t" coordsize="21600,21600" o:gfxdata="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svQ79gA&#10;AAAKAQAADwAAAAAAAAABACAAAAAiAAAAZHJzL2Rvd25yZXYueG1sUEsBAhQAFAAAAAgAh07iQFRA&#10;gQ7mAQAA2wMAAA4AAAAAAAAAAQAgAAAAJwEAAGRycy9lMm9Eb2MueG1sUEsFBgAAAAAGAAYAWQEA&#10;AH8FAAAAAA==&#10;">
                <v:fill on="t" focussize="0,0"/>
                <v:stroke color="#000000" joinstyle="miter"/>
                <v:imagedata o:title=""/>
                <o:lock v:ext="edit" aspectratio="f"/>
                <v:textbox>
                  <w:txbxContent>
                    <w:p>
                      <w:pPr>
                        <w:keepNext w:val="0"/>
                        <w:keepLines w:val="0"/>
                        <w:widowControl/>
                        <w:suppressLineNumbers w:val="0"/>
                        <w:spacing w:after="0" w:line="0" w:lineRule="atLeas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应急响应</w:t>
                      </w:r>
                    </w:p>
                    <w:p/>
                  </w:txbxContent>
                </v:textbox>
              </v:rect>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7456" behindDoc="0" locked="0" layoutInCell="1" allowOverlap="1">
                <wp:simplePos x="0" y="0"/>
                <wp:positionH relativeFrom="column">
                  <wp:posOffset>1941195</wp:posOffset>
                </wp:positionH>
                <wp:positionV relativeFrom="paragraph">
                  <wp:posOffset>17780</wp:posOffset>
                </wp:positionV>
                <wp:extent cx="2447925" cy="673100"/>
                <wp:effectExtent l="4445" t="4445" r="11430" b="8255"/>
                <wp:wrapNone/>
                <wp:docPr id="78" name="矩形 5"/>
                <wp:cNvGraphicFramePr/>
                <a:graphic xmlns:a="http://schemas.openxmlformats.org/drawingml/2006/main">
                  <a:graphicData uri="http://schemas.microsoft.com/office/word/2010/wordprocessingShape">
                    <wps:wsp>
                      <wps:cNvSpPr/>
                      <wps:spPr>
                        <a:xfrm>
                          <a:off x="0" y="0"/>
                          <a:ext cx="2447925" cy="67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after="0" w:line="34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信息报告</w:t>
                            </w:r>
                          </w:p>
                          <w:p>
                            <w:pPr>
                              <w:keepNext w:val="0"/>
                              <w:keepLines w:val="0"/>
                              <w:pageBreakBefore w:val="0"/>
                              <w:widowControl/>
                              <w:suppressLineNumbers w:val="0"/>
                              <w:kinsoku/>
                              <w:wordWrap/>
                              <w:overflowPunct/>
                              <w:topLinePunct w:val="0"/>
                              <w:autoSpaceDE/>
                              <w:autoSpaceDN/>
                              <w:bidi w:val="0"/>
                              <w:adjustRightInd/>
                              <w:snapToGrid/>
                              <w:spacing w:after="0" w:line="200" w:lineRule="exact"/>
                              <w:ind w:left="0" w:leftChars="0" w:right="0" w:rightChars="0" w:firstLine="0" w:firstLineChars="0"/>
                              <w:jc w:val="left"/>
                              <w:textAlignment w:val="auto"/>
                              <w:outlineLvl w:val="9"/>
                              <w:rPr>
                                <w:color w:val="auto"/>
                              </w:rPr>
                            </w:pPr>
                            <w:r>
                              <w:rPr>
                                <w:rFonts w:hint="eastAsia" w:ascii="宋体" w:hAnsi="宋体" w:eastAsia="宋体" w:cs="宋体"/>
                                <w:i w:val="0"/>
                                <w:caps w:val="0"/>
                                <w:color w:val="auto"/>
                                <w:spacing w:val="0"/>
                                <w:sz w:val="20"/>
                                <w:szCs w:val="20"/>
                              </w:rPr>
                              <w:t>疾病预防控制机构</w:t>
                            </w:r>
                            <w:r>
                              <w:rPr>
                                <w:rFonts w:hint="eastAsia" w:ascii="宋体" w:hAnsi="宋体" w:eastAsia="宋体" w:cs="宋体"/>
                                <w:i w:val="0"/>
                                <w:caps w:val="0"/>
                                <w:color w:val="auto"/>
                                <w:spacing w:val="0"/>
                                <w:sz w:val="20"/>
                                <w:szCs w:val="20"/>
                                <w:lang w:eastAsia="zh-CN"/>
                              </w:rPr>
                              <w:t>、</w:t>
                            </w:r>
                            <w:r>
                              <w:rPr>
                                <w:rFonts w:hint="eastAsia" w:ascii="宋体" w:hAnsi="宋体" w:eastAsia="宋体" w:cs="宋体"/>
                                <w:color w:val="auto"/>
                                <w:kern w:val="0"/>
                                <w:sz w:val="20"/>
                                <w:szCs w:val="20"/>
                                <w:lang w:val="en-US" w:eastAsia="zh-CN" w:bidi="ar"/>
                              </w:rPr>
                              <w:t>医疗机构、生产经营单位、有关监管部门、技术机构、社会团体及个人报告事件情况</w:t>
                            </w:r>
                          </w:p>
                          <w:p>
                            <w:pPr>
                              <w:jc w:val="center"/>
                              <w:rPr>
                                <w:color w:val="auto"/>
                              </w:rPr>
                            </w:pPr>
                          </w:p>
                        </w:txbxContent>
                      </wps:txbx>
                      <wps:bodyPr upright="1"/>
                    </wps:wsp>
                  </a:graphicData>
                </a:graphic>
              </wp:anchor>
            </w:drawing>
          </mc:Choice>
          <mc:Fallback>
            <w:pict>
              <v:rect id="矩形 5" o:spid="_x0000_s1026" o:spt="1" style="position:absolute;left:0pt;margin-left:152.85pt;margin-top:1.4pt;height:53pt;width:192.75pt;z-index:251667456;mso-width-relative:page;mso-height-relative:page;" fillcolor="#FFFFFF" filled="t" stroked="t" coordsize="21600,21600" o:gfxdata="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x6&#10;51/XAAAACQEAAA8AAAAAAAAAAQAgAAAAIgAAAGRycy9kb3ducmV2LnhtbFBLAQIUABQAAAAIAIdO&#10;4kDdPwth6wEAANwDAAAOAAAAAAAAAAEAIAAAACYBAABkcnMvZTJvRG9jLnhtbFBLBQYAAAAABgAG&#10;AFkBAACD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after="0" w:line="34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信息报告</w:t>
                      </w:r>
                    </w:p>
                    <w:p>
                      <w:pPr>
                        <w:keepNext w:val="0"/>
                        <w:keepLines w:val="0"/>
                        <w:pageBreakBefore w:val="0"/>
                        <w:widowControl/>
                        <w:suppressLineNumbers w:val="0"/>
                        <w:kinsoku/>
                        <w:wordWrap/>
                        <w:overflowPunct/>
                        <w:topLinePunct w:val="0"/>
                        <w:autoSpaceDE/>
                        <w:autoSpaceDN/>
                        <w:bidi w:val="0"/>
                        <w:adjustRightInd/>
                        <w:snapToGrid/>
                        <w:spacing w:after="0" w:line="200" w:lineRule="exact"/>
                        <w:ind w:left="0" w:leftChars="0" w:right="0" w:rightChars="0" w:firstLine="0" w:firstLineChars="0"/>
                        <w:jc w:val="left"/>
                        <w:textAlignment w:val="auto"/>
                        <w:outlineLvl w:val="9"/>
                        <w:rPr>
                          <w:color w:val="auto"/>
                        </w:rPr>
                      </w:pPr>
                      <w:r>
                        <w:rPr>
                          <w:rFonts w:hint="eastAsia" w:ascii="宋体" w:hAnsi="宋体" w:eastAsia="宋体" w:cs="宋体"/>
                          <w:i w:val="0"/>
                          <w:caps w:val="0"/>
                          <w:color w:val="auto"/>
                          <w:spacing w:val="0"/>
                          <w:sz w:val="20"/>
                          <w:szCs w:val="20"/>
                        </w:rPr>
                        <w:t>疾病预防控制机构</w:t>
                      </w:r>
                      <w:r>
                        <w:rPr>
                          <w:rFonts w:hint="eastAsia" w:ascii="宋体" w:hAnsi="宋体" w:eastAsia="宋体" w:cs="宋体"/>
                          <w:i w:val="0"/>
                          <w:caps w:val="0"/>
                          <w:color w:val="auto"/>
                          <w:spacing w:val="0"/>
                          <w:sz w:val="20"/>
                          <w:szCs w:val="20"/>
                          <w:lang w:eastAsia="zh-CN"/>
                        </w:rPr>
                        <w:t>、</w:t>
                      </w:r>
                      <w:r>
                        <w:rPr>
                          <w:rFonts w:hint="eastAsia" w:ascii="宋体" w:hAnsi="宋体" w:eastAsia="宋体" w:cs="宋体"/>
                          <w:color w:val="auto"/>
                          <w:kern w:val="0"/>
                          <w:sz w:val="20"/>
                          <w:szCs w:val="20"/>
                          <w:lang w:val="en-US" w:eastAsia="zh-CN" w:bidi="ar"/>
                        </w:rPr>
                        <w:t>医疗机构、生产经营单位、有关监管部门、技术机构、社会团体及个人报告事件情况</w:t>
                      </w:r>
                    </w:p>
                    <w:p>
                      <w:pPr>
                        <w:jc w:val="center"/>
                        <w:rPr>
                          <w:color w:val="auto"/>
                        </w:rPr>
                      </w:pP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8656" behindDoc="0" locked="0" layoutInCell="1" allowOverlap="1">
                <wp:simplePos x="0" y="0"/>
                <wp:positionH relativeFrom="column">
                  <wp:posOffset>-138430</wp:posOffset>
                </wp:positionH>
                <wp:positionV relativeFrom="paragraph">
                  <wp:posOffset>353060</wp:posOffset>
                </wp:positionV>
                <wp:extent cx="151130" cy="635"/>
                <wp:effectExtent l="0" t="48895" r="1270" b="52070"/>
                <wp:wrapNone/>
                <wp:docPr id="77" name="直线 9"/>
                <wp:cNvGraphicFramePr/>
                <a:graphic xmlns:a="http://schemas.openxmlformats.org/drawingml/2006/main">
                  <a:graphicData uri="http://schemas.microsoft.com/office/word/2010/wordprocessingShape">
                    <wps:wsp>
                      <wps:cNvSpPr/>
                      <wps:spPr>
                        <a:xfrm flipH="1" flipV="1">
                          <a:off x="0" y="0"/>
                          <a:ext cx="15113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 o:spid="_x0000_s1026" o:spt="20" style="position:absolute;left:0pt;flip:x y;margin-left:-10.9pt;margin-top:27.8pt;height:0.05pt;width:11.9pt;z-index:251718656;mso-width-relative:page;mso-height-relative:page;" filled="f" stroked="t" coordsize="21600,21600" o:gfxdata="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gcVtYAAAAHAQAADwAA&#10;AAAAAAABACAAAAAiAAAAZHJzL2Rvd25yZXYueG1sUEsBAhQAFAAAAAgAh07iQGqyok7fAQAApAMA&#10;AA4AAAAAAAAAAQAgAAAAJQEAAGRycy9lMm9Eb2MueG1sUEsFBgAAAAAGAAYAWQEAAHY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15584" behindDoc="0" locked="0" layoutInCell="1" allowOverlap="1">
                <wp:simplePos x="0" y="0"/>
                <wp:positionH relativeFrom="column">
                  <wp:posOffset>6350</wp:posOffset>
                </wp:positionH>
                <wp:positionV relativeFrom="paragraph">
                  <wp:posOffset>99695</wp:posOffset>
                </wp:positionV>
                <wp:extent cx="1515745" cy="379095"/>
                <wp:effectExtent l="4445" t="4445" r="16510" b="10160"/>
                <wp:wrapNone/>
                <wp:docPr id="80" name="矩形 10"/>
                <wp:cNvGraphicFramePr/>
                <a:graphic xmlns:a="http://schemas.openxmlformats.org/drawingml/2006/main">
                  <a:graphicData uri="http://schemas.microsoft.com/office/word/2010/wordprocessingShape">
                    <wps:wsp>
                      <wps:cNvSpPr/>
                      <wps:spPr>
                        <a:xfrm>
                          <a:off x="0" y="0"/>
                          <a:ext cx="1515745" cy="379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220" w:lineRule="exac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国家疫苗安全事件应急指挥部（</w:t>
                            </w:r>
                            <w:r>
                              <w:rPr>
                                <w:rFonts w:hint="eastAsia" w:ascii="宋体" w:hAnsi="宋体" w:eastAsia="宋体" w:cs="宋体"/>
                                <w:b w:val="0"/>
                                <w:bCs w:val="0"/>
                                <w:spacing w:val="0"/>
                                <w:w w:val="100"/>
                                <w:position w:val="0"/>
                              </w:rPr>
                              <w:t>I级、II级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wps:txbx>
                      <wps:bodyPr upright="1"/>
                    </wps:wsp>
                  </a:graphicData>
                </a:graphic>
              </wp:anchor>
            </w:drawing>
          </mc:Choice>
          <mc:Fallback>
            <w:pict>
              <v:rect id="矩形 10" o:spid="_x0000_s1026" o:spt="1" style="position:absolute;left:0pt;margin-left:0.5pt;margin-top:7.85pt;height:29.85pt;width:119.35pt;z-index:251715584;mso-width-relative:page;mso-height-relative:page;" fillcolor="#FFFFFF" filled="t" stroked="t" coordsize="21600,21600" o:gfxdata="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zMgh3WAAAA&#10;BwEAAA8AAAAAAAAAAQAgAAAAIgAAAGRycy9kb3ducmV2LnhtbFBLAQIUABQAAAAIAIdO4kDZPp5s&#10;5gEAAN0DAAAOAAAAAAAAAAEAIAAAACUBAABkcnMvZTJvRG9jLnhtbFBLBQYAAAAABgAGAFkBAAB9&#10;BQAAAAA=&#10;">
                <v:fill on="t" focussize="0,0"/>
                <v:stroke color="#000000" joinstyle="miter"/>
                <v:imagedata o:title=""/>
                <o:lock v:ext="edit" aspectratio="f"/>
                <v:textbox>
                  <w:txbxContent>
                    <w:p>
                      <w:pPr>
                        <w:keepNext w:val="0"/>
                        <w:keepLines w:val="0"/>
                        <w:widowControl/>
                        <w:suppressLineNumbers w:val="0"/>
                        <w:spacing w:after="0" w:line="220" w:lineRule="exac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国家疫苗安全事件应急指挥部（</w:t>
                      </w:r>
                      <w:r>
                        <w:rPr>
                          <w:rFonts w:hint="eastAsia" w:ascii="宋体" w:hAnsi="宋体" w:eastAsia="宋体" w:cs="宋体"/>
                          <w:b w:val="0"/>
                          <w:bCs w:val="0"/>
                          <w:spacing w:val="0"/>
                          <w:w w:val="100"/>
                          <w:position w:val="0"/>
                        </w:rPr>
                        <w:t>I级、II级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v:textbox>
              </v:rect>
            </w:pict>
          </mc:Fallback>
        </mc:AlternateContent>
      </w:r>
    </w:p>
    <w:p>
      <w:pPr>
        <w:spacing w:after="0" w:line="0" w:lineRule="atLeast"/>
        <w:rPr>
          <w:rFonts w:hint="default" w:ascii="Times New Roman" w:hAnsi="Times New Roman" w:eastAsia="仿宋" w:cs="Times New Roman"/>
          <w:sz w:val="20"/>
          <w:szCs w:val="20"/>
        </w:rPr>
      </w:pPr>
      <w:r>
        <w:rPr>
          <w:rFonts w:hint="default" w:ascii="Times New Roman" w:hAnsi="Times New Roman" w:eastAsia="仿宋" w:cs="Times New Roman"/>
          <w:sz w:val="20"/>
          <w:szCs w:val="15"/>
        </w:rPr>
        <mc:AlternateContent>
          <mc:Choice Requires="wps">
            <w:drawing>
              <wp:anchor distT="0" distB="0" distL="114300" distR="114300" simplePos="0" relativeHeight="251717632" behindDoc="0" locked="0" layoutInCell="1" allowOverlap="1">
                <wp:simplePos x="0" y="0"/>
                <wp:positionH relativeFrom="column">
                  <wp:posOffset>585470</wp:posOffset>
                </wp:positionH>
                <wp:positionV relativeFrom="paragraph">
                  <wp:posOffset>99060</wp:posOffset>
                </wp:positionV>
                <wp:extent cx="635" cy="504190"/>
                <wp:effectExtent l="48895" t="0" r="52070" b="3810"/>
                <wp:wrapNone/>
                <wp:docPr id="74" name="直线 13"/>
                <wp:cNvGraphicFramePr/>
                <a:graphic xmlns:a="http://schemas.openxmlformats.org/drawingml/2006/main">
                  <a:graphicData uri="http://schemas.microsoft.com/office/word/2010/wordprocessingShape">
                    <wps:wsp>
                      <wps:cNvSpPr/>
                      <wps:spPr>
                        <a:xfrm flipV="1">
                          <a:off x="0" y="0"/>
                          <a:ext cx="635" cy="504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 o:spid="_x0000_s1026" o:spt="20" style="position:absolute;left:0pt;flip:y;margin-left:46.1pt;margin-top:7.8pt;height:39.7pt;width:0.05pt;z-index:251717632;mso-width-relative:page;mso-height-relative:page;" filled="f" stroked="t" coordsize="21600,21600" o:gfxdata="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lEl11gAAAAcBAAAPAAAA&#10;AAAAAAEAIAAAACIAAABkcnMvZG93bnJldi54bWxQSwECFAAUAAAACACHTuJAeAV/qt4BAACbAwAA&#10;DgAAAAAAAAABACAAAAAlAQAAZHJzL2Uyb0RvYy54bWxQSwUGAAAAAAYABgBZAQAAdQUAAAAA&#10;">
                <v:fill on="f" focussize="0,0"/>
                <v:stroke color="#000000" joinstyle="round" endarrow="open"/>
                <v:imagedata o:title=""/>
                <o:lock v:ext="edit" aspectratio="f"/>
              </v:line>
            </w:pict>
          </mc:Fallback>
        </mc:AlternateContent>
      </w:r>
    </w:p>
    <w:p>
      <w:pPr>
        <w:tabs>
          <w:tab w:val="center" w:pos="4320"/>
        </w:tabs>
        <w:spacing w:after="0" w:line="0" w:lineRule="atLeast"/>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20"/>
          <w:szCs w:val="15"/>
        </w:rPr>
        <mc:AlternateContent>
          <mc:Choice Requires="wps">
            <w:drawing>
              <wp:anchor distT="0" distB="0" distL="114300" distR="114300" simplePos="0" relativeHeight="251695104" behindDoc="0" locked="0" layoutInCell="1" allowOverlap="1">
                <wp:simplePos x="0" y="0"/>
                <wp:positionH relativeFrom="column">
                  <wp:posOffset>2999740</wp:posOffset>
                </wp:positionH>
                <wp:positionV relativeFrom="paragraph">
                  <wp:posOffset>170815</wp:posOffset>
                </wp:positionV>
                <wp:extent cx="635" cy="107950"/>
                <wp:effectExtent l="48895" t="0" r="52070" b="6350"/>
                <wp:wrapNone/>
                <wp:docPr id="81" name="直线 12"/>
                <wp:cNvGraphicFramePr/>
                <a:graphic xmlns:a="http://schemas.openxmlformats.org/drawingml/2006/main">
                  <a:graphicData uri="http://schemas.microsoft.com/office/word/2010/wordprocessingShape">
                    <wps:wsp>
                      <wps:cNvSpPr/>
                      <wps:spPr>
                        <a:xfrm>
                          <a:off x="0" y="0"/>
                          <a:ext cx="635" cy="1079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2" o:spid="_x0000_s1026" o:spt="20" style="position:absolute;left:0pt;margin-left:236.2pt;margin-top:13.45pt;height:8.5pt;width:0.05pt;z-index:251695104;mso-width-relative:page;mso-height-relative:page;" filled="f" stroked="t" coordsize="21600,21600" o:gfxdata="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52R52QAAAAkBAAAPAAAAAAAAAAEA&#10;IAAAACIAAABkcnMvZG93bnJldi54bWxQSwECFAAUAAAACACHTuJA1BdaaNUBAACRAwAADgAAAAAA&#10;AAABACAAAAAoAQAAZHJzL2Uyb0RvYy54bWxQSwUGAAAAAAYABgBZAQAAbw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_GB2312" w:cs="Times New Roman"/>
          <w:spacing w:val="0"/>
          <w:w w:val="100"/>
          <w:position w:val="0"/>
        </w:rPr>
        <w:t>I级、II级</w:t>
      </w:r>
      <w:r>
        <w:rPr>
          <w:rFonts w:hint="default" w:ascii="Times New Roman" w:hAnsi="Times New Roman" w:eastAsia="仿宋_GB2312" w:cs="Times New Roman"/>
          <w:sz w:val="32"/>
          <w:szCs w:val="32"/>
          <w:lang w:eastAsia="zh-CN"/>
        </w:rPr>
        <w:tab/>
      </w:r>
    </w:p>
    <w:p>
      <w:pPr>
        <w:tabs>
          <w:tab w:val="center" w:pos="4320"/>
        </w:tabs>
        <w:spacing w:after="0" w:line="0" w:lineRule="atLeast"/>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0528" behindDoc="0" locked="0" layoutInCell="1" allowOverlap="1">
                <wp:simplePos x="0" y="0"/>
                <wp:positionH relativeFrom="column">
                  <wp:posOffset>-500380</wp:posOffset>
                </wp:positionH>
                <wp:positionV relativeFrom="paragraph">
                  <wp:posOffset>96520</wp:posOffset>
                </wp:positionV>
                <wp:extent cx="353695" cy="864235"/>
                <wp:effectExtent l="5080" t="4445" r="9525" b="7620"/>
                <wp:wrapNone/>
                <wp:docPr id="82" name="矩形 16"/>
                <wp:cNvGraphicFramePr/>
                <a:graphic xmlns:a="http://schemas.openxmlformats.org/drawingml/2006/main">
                  <a:graphicData uri="http://schemas.microsoft.com/office/word/2010/wordprocessingShape">
                    <wps:wsp>
                      <wps:cNvSpPr/>
                      <wps:spPr>
                        <a:xfrm>
                          <a:off x="0" y="0"/>
                          <a:ext cx="353695" cy="864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left"/>
                              <w:rPr>
                                <w:rFonts w:hint="eastAsia" w:eastAsia="宋体"/>
                                <w:lang w:eastAsia="zh-CN"/>
                              </w:rPr>
                            </w:pPr>
                            <w:r>
                              <w:rPr>
                                <w:rFonts w:hint="eastAsia" w:eastAsia="宋体"/>
                                <w:lang w:eastAsia="zh-CN"/>
                              </w:rPr>
                              <w:t>应急响应</w:t>
                            </w:r>
                          </w:p>
                          <w:p/>
                        </w:txbxContent>
                      </wps:txbx>
                      <wps:bodyPr upright="1"/>
                    </wps:wsp>
                  </a:graphicData>
                </a:graphic>
              </wp:anchor>
            </w:drawing>
          </mc:Choice>
          <mc:Fallback>
            <w:pict>
              <v:rect id="矩形 16" o:spid="_x0000_s1026" o:spt="1" style="position:absolute;left:0pt;margin-left:-39.4pt;margin-top:7.6pt;height:68.05pt;width:27.85pt;z-index:251670528;mso-width-relative:page;mso-height-relative:page;" fillcolor="#FFFFFF" filled="t" stroked="t" coordsize="21600,21600" o:gfxdata="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YSju/Y&#10;AAAACgEAAA8AAAAAAAAAAQAgAAAAIgAAAGRycy9kb3ducmV2LnhtbFBLAQIUABQAAAAIAIdO4kDq&#10;+eHX5wEAANwDAAAOAAAAAAAAAAEAIAAAACcBAABkcnMvZTJvRG9jLnhtbFBLBQYAAAAABgAGAFkB&#10;AACABQAAAAA=&#10;">
                <v:fill on="t" focussize="0,0"/>
                <v:stroke color="#000000" joinstyle="miter"/>
                <v:imagedata o:title=""/>
                <o:lock v:ext="edit" aspectratio="f"/>
                <v:textbox>
                  <w:txbxContent>
                    <w:p>
                      <w:pPr>
                        <w:keepNext w:val="0"/>
                        <w:keepLines w:val="0"/>
                        <w:widowControl/>
                        <w:suppressLineNumbers w:val="0"/>
                        <w:spacing w:after="0" w:line="0" w:lineRule="atLeast"/>
                        <w:jc w:val="left"/>
                        <w:rPr>
                          <w:rFonts w:hint="eastAsia" w:eastAsia="宋体"/>
                          <w:lang w:eastAsia="zh-CN"/>
                        </w:rPr>
                      </w:pPr>
                      <w:r>
                        <w:rPr>
                          <w:rFonts w:hint="eastAsia" w:eastAsia="宋体"/>
                          <w:lang w:eastAsia="zh-CN"/>
                        </w:rPr>
                        <w:t>应急响应</w:t>
                      </w:r>
                    </w:p>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76672" behindDoc="0" locked="0" layoutInCell="1" allowOverlap="1">
                <wp:simplePos x="0" y="0"/>
                <wp:positionH relativeFrom="column">
                  <wp:posOffset>1939290</wp:posOffset>
                </wp:positionH>
                <wp:positionV relativeFrom="paragraph">
                  <wp:posOffset>85725</wp:posOffset>
                </wp:positionV>
                <wp:extent cx="2447925" cy="393065"/>
                <wp:effectExtent l="4445" t="4445" r="11430" b="8890"/>
                <wp:wrapNone/>
                <wp:docPr id="83" name="矩形 11"/>
                <wp:cNvGraphicFramePr/>
                <a:graphic xmlns:a="http://schemas.openxmlformats.org/drawingml/2006/main">
                  <a:graphicData uri="http://schemas.microsoft.com/office/word/2010/wordprocessingShape">
                    <wps:wsp>
                      <wps:cNvSpPr/>
                      <wps:spPr>
                        <a:xfrm>
                          <a:off x="0" y="0"/>
                          <a:ext cx="2447925" cy="393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240" w:lineRule="exact"/>
                              <w:jc w:val="left"/>
                              <w:rPr>
                                <w:color w:val="auto"/>
                              </w:rPr>
                            </w:pPr>
                            <w:r>
                              <w:rPr>
                                <w:rFonts w:hint="eastAsia" w:ascii="宋体" w:hAnsi="宋体" w:eastAsia="宋体" w:cs="宋体"/>
                                <w:color w:val="auto"/>
                                <w:kern w:val="0"/>
                                <w:sz w:val="20"/>
                                <w:szCs w:val="20"/>
                                <w:lang w:val="en-US" w:eastAsia="zh-CN" w:bidi="ar"/>
                              </w:rPr>
                              <w:t>辖区药品监管、卫生健康等相关部门先期处置及评估，及时上报事件。</w:t>
                            </w:r>
                          </w:p>
                          <w:p>
                            <w:pPr>
                              <w:jc w:val="center"/>
                            </w:pPr>
                          </w:p>
                        </w:txbxContent>
                      </wps:txbx>
                      <wps:bodyPr upright="1"/>
                    </wps:wsp>
                  </a:graphicData>
                </a:graphic>
              </wp:anchor>
            </w:drawing>
          </mc:Choice>
          <mc:Fallback>
            <w:pict>
              <v:rect id="矩形 11" o:spid="_x0000_s1026" o:spt="1" style="position:absolute;left:0pt;margin-left:152.7pt;margin-top:6.75pt;height:30.95pt;width:192.75pt;z-index:251676672;mso-width-relative:page;mso-height-relative:page;" fillcolor="#FFFFFF" filled="t" stroked="t" coordsize="21600,21600" o:gfxdata="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ICRTX&#10;AAAACQEAAA8AAAAAAAAAAQAgAAAAIgAAAGRycy9kb3ducmV2LnhtbFBLAQIUABQAAAAIAIdO4kCf&#10;cs/+6AEAAN0DAAAOAAAAAAAAAAEAIAAAACYBAABkcnMvZTJvRG9jLnhtbFBLBQYAAAAABgAGAFkB&#10;AACABQAAAAA=&#10;">
                <v:fill on="t" focussize="0,0"/>
                <v:stroke color="#000000" joinstyle="miter"/>
                <v:imagedata o:title=""/>
                <o:lock v:ext="edit" aspectratio="f"/>
                <v:textbox>
                  <w:txbxContent>
                    <w:p>
                      <w:pPr>
                        <w:keepNext w:val="0"/>
                        <w:keepLines w:val="0"/>
                        <w:widowControl/>
                        <w:suppressLineNumbers w:val="0"/>
                        <w:spacing w:after="0" w:line="240" w:lineRule="exact"/>
                        <w:jc w:val="left"/>
                        <w:rPr>
                          <w:color w:val="auto"/>
                        </w:rPr>
                      </w:pPr>
                      <w:r>
                        <w:rPr>
                          <w:rFonts w:hint="eastAsia" w:ascii="宋体" w:hAnsi="宋体" w:eastAsia="宋体" w:cs="宋体"/>
                          <w:color w:val="auto"/>
                          <w:kern w:val="0"/>
                          <w:sz w:val="20"/>
                          <w:szCs w:val="20"/>
                          <w:lang w:val="en-US" w:eastAsia="zh-CN" w:bidi="ar"/>
                        </w:rPr>
                        <w:t>辖区药品监管、卫生健康等相关部门先期处置及评估，及时上报事件。</w:t>
                      </w:r>
                    </w:p>
                    <w:p>
                      <w:pPr>
                        <w:jc w:val="center"/>
                      </w:pPr>
                    </w:p>
                  </w:txbxContent>
                </v:textbox>
              </v:rect>
            </w:pict>
          </mc:Fallback>
        </mc:AlternateContent>
      </w:r>
      <w:r>
        <w:rPr>
          <w:rFonts w:hint="default" w:ascii="Times New Roman" w:hAnsi="Times New Roman" w:eastAsia="仿宋_GB2312" w:cs="Times New Roman"/>
          <w:sz w:val="32"/>
          <w:lang w:val="en-US" w:eastAsia="zh-CN"/>
        </w:rPr>
        <w:t xml:space="preserve"> </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lang w:eastAsia="zh-CN"/>
        </w:rPr>
        <w:t>事件级别</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714560" behindDoc="0" locked="0" layoutInCell="1" allowOverlap="1">
                <wp:simplePos x="0" y="0"/>
                <wp:positionH relativeFrom="column">
                  <wp:posOffset>-141605</wp:posOffset>
                </wp:positionH>
                <wp:positionV relativeFrom="paragraph">
                  <wp:posOffset>361315</wp:posOffset>
                </wp:positionV>
                <wp:extent cx="144145" cy="635"/>
                <wp:effectExtent l="0" t="48895" r="8255" b="52070"/>
                <wp:wrapNone/>
                <wp:docPr id="84" name="直线 20"/>
                <wp:cNvGraphicFramePr/>
                <a:graphic xmlns:a="http://schemas.openxmlformats.org/drawingml/2006/main">
                  <a:graphicData uri="http://schemas.microsoft.com/office/word/2010/wordprocessingShape">
                    <wps:wsp>
                      <wps:cNvSpPr/>
                      <wps:spPr>
                        <a:xfrm flipH="1">
                          <a:off x="0" y="0"/>
                          <a:ext cx="1441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0" o:spid="_x0000_s1026" o:spt="20" style="position:absolute;left:0pt;flip:x;margin-left:-11.15pt;margin-top:28.45pt;height:0.05pt;width:11.35pt;z-index:251714560;mso-width-relative:page;mso-height-relative:page;" filled="f" stroked="t" coordsize="21600,21600" o:gfxdata="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wLk1QAAAAYBAAAPAAAAAAAAAAEA&#10;IAAAACIAAABkcnMvZG93bnJldi54bWxQSwECFAAUAAAACACHTuJAt1IXuNkBAACbAwAADgAAAAAA&#10;AAABACAAAAAkAQAAZHJzL2Uyb0RvYy54bWxQSwUGAAAAAAYABgBZAQAAbwUAAAAA&#10;">
                <v:fill on="f" focussize="0,0"/>
                <v:stroke color="#000000" joinstyle="round" endarrow="open"/>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96128" behindDoc="0" locked="0" layoutInCell="1" allowOverlap="1">
                <wp:simplePos x="0" y="0"/>
                <wp:positionH relativeFrom="column">
                  <wp:posOffset>2987040</wp:posOffset>
                </wp:positionH>
                <wp:positionV relativeFrom="paragraph">
                  <wp:posOffset>306070</wp:posOffset>
                </wp:positionV>
                <wp:extent cx="635" cy="107950"/>
                <wp:effectExtent l="48895" t="0" r="52070" b="6350"/>
                <wp:wrapNone/>
                <wp:docPr id="85" name="直线 15"/>
                <wp:cNvGraphicFramePr/>
                <a:graphic xmlns:a="http://schemas.openxmlformats.org/drawingml/2006/main">
                  <a:graphicData uri="http://schemas.microsoft.com/office/word/2010/wordprocessingShape">
                    <wps:wsp>
                      <wps:cNvSpPr/>
                      <wps:spPr>
                        <a:xfrm>
                          <a:off x="0" y="0"/>
                          <a:ext cx="635" cy="1079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5" o:spid="_x0000_s1026" o:spt="20" style="position:absolute;left:0pt;margin-left:235.2pt;margin-top:24.1pt;height:8.5pt;width:0.05pt;z-index:251696128;mso-width-relative:page;mso-height-relative:page;" filled="f" stroked="t" coordsize="21600,21600" o:gfxdata="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FVtsvZAAAACQEAAA8AAAAAAAAAAQAg&#10;AAAAIgAAAGRycy9kb3ducmV2LnhtbFBLAQIUABQAAAAIAIdO4kBzOJn21AEAAJEDAAAOAAAAAAAA&#10;AAEAIAAAACgBAABkcnMvZTJvRG9jLnhtbFBLBQYAAAAABgAGAFkBAABuBQAAAAA=&#10;">
                <v:fill on="f" focussize="0,0"/>
                <v:stroke color="#000000" joinstyle="round" endarrow="open"/>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127000</wp:posOffset>
                </wp:positionV>
                <wp:extent cx="1504315" cy="452120"/>
                <wp:effectExtent l="4445" t="4445" r="15240" b="13335"/>
                <wp:wrapNone/>
                <wp:docPr id="86" name="矩形 17"/>
                <wp:cNvGraphicFramePr/>
                <a:graphic xmlns:a="http://schemas.openxmlformats.org/drawingml/2006/main">
                  <a:graphicData uri="http://schemas.microsoft.com/office/word/2010/wordprocessingShape">
                    <wps:wsp>
                      <wps:cNvSpPr/>
                      <wps:spPr>
                        <a:xfrm>
                          <a:off x="0" y="0"/>
                          <a:ext cx="1504315" cy="452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240" w:lineRule="atLeas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自治区疫苗安全事件应急指挥部（</w:t>
                            </w:r>
                            <w:r>
                              <w:rPr>
                                <w:rFonts w:hint="eastAsia" w:ascii="宋体" w:hAnsi="宋体" w:eastAsia="宋体" w:cs="宋体"/>
                                <w:b w:val="0"/>
                                <w:bCs w:val="0"/>
                                <w:spacing w:val="0"/>
                                <w:w w:val="100"/>
                                <w:position w:val="0"/>
                              </w:rPr>
                              <w:t>III级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wps:txbx>
                      <wps:bodyPr upright="1"/>
                    </wps:wsp>
                  </a:graphicData>
                </a:graphic>
              </wp:anchor>
            </w:drawing>
          </mc:Choice>
          <mc:Fallback>
            <w:pict>
              <v:rect id="矩形 17" o:spid="_x0000_s1026" o:spt="1" style="position:absolute;left:0pt;margin-left:-1.15pt;margin-top:10pt;height:35.6pt;width:118.45pt;z-index:251669504;mso-width-relative:page;mso-height-relative:page;" fillcolor="#FFFFFF" filled="t" stroked="t" coordsize="21600,21600" o:gfxdata="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39hF&#10;1gAAAAgBAAAPAAAAAAAAAAEAIAAAACIAAABkcnMvZG93bnJldi54bWxQSwECFAAUAAAACACHTuJA&#10;fclKjeoBAADdAwAADgAAAAAAAAABACAAAAAlAQAAZHJzL2Uyb0RvYy54bWxQSwUGAAAAAAYABgBZ&#10;AQAAgQUAAAAA&#10;">
                <v:fill on="t" focussize="0,0"/>
                <v:stroke color="#000000" joinstyle="miter"/>
                <v:imagedata o:title=""/>
                <o:lock v:ext="edit" aspectratio="f"/>
                <v:textbox>
                  <w:txbxContent>
                    <w:p>
                      <w:pPr>
                        <w:keepNext w:val="0"/>
                        <w:keepLines w:val="0"/>
                        <w:widowControl/>
                        <w:suppressLineNumbers w:val="0"/>
                        <w:spacing w:after="0" w:line="240" w:lineRule="atLeas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自治区疫苗安全事件应急指挥部（</w:t>
                      </w:r>
                      <w:r>
                        <w:rPr>
                          <w:rFonts w:hint="eastAsia" w:ascii="宋体" w:hAnsi="宋体" w:eastAsia="宋体" w:cs="宋体"/>
                          <w:b w:val="0"/>
                          <w:bCs w:val="0"/>
                          <w:spacing w:val="0"/>
                          <w:w w:val="100"/>
                          <w:position w:val="0"/>
                        </w:rPr>
                        <w:t>III级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v:textbox>
              </v:rect>
            </w:pict>
          </mc:Fallback>
        </mc:AlternateContent>
      </w:r>
    </w:p>
    <w:p>
      <w:pP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8480" behindDoc="0" locked="0" layoutInCell="1" allowOverlap="1">
                <wp:simplePos x="0" y="0"/>
                <wp:positionH relativeFrom="column">
                  <wp:posOffset>1807845</wp:posOffset>
                </wp:positionH>
                <wp:positionV relativeFrom="paragraph">
                  <wp:posOffset>31750</wp:posOffset>
                </wp:positionV>
                <wp:extent cx="2736215" cy="403225"/>
                <wp:effectExtent l="4445" t="5080" r="15240" b="10795"/>
                <wp:wrapNone/>
                <wp:docPr id="87" name="矩形 14"/>
                <wp:cNvGraphicFramePr/>
                <a:graphic xmlns:a="http://schemas.openxmlformats.org/drawingml/2006/main">
                  <a:graphicData uri="http://schemas.microsoft.com/office/word/2010/wordprocessingShape">
                    <wps:wsp>
                      <wps:cNvSpPr/>
                      <wps:spPr>
                        <a:xfrm>
                          <a:off x="0" y="0"/>
                          <a:ext cx="2736215" cy="403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left"/>
                            </w:pPr>
                            <w:r>
                              <w:rPr>
                                <w:rFonts w:hint="eastAsia" w:ascii="宋体" w:hAnsi="宋体" w:eastAsia="宋体" w:cs="宋体"/>
                                <w:color w:val="000000"/>
                                <w:kern w:val="0"/>
                                <w:sz w:val="20"/>
                                <w:szCs w:val="20"/>
                                <w:lang w:val="en-US" w:eastAsia="zh-CN" w:bidi="ar"/>
                              </w:rPr>
                              <w:t>区药品监督管理部门组织对事件严重程度、波及范围和影响大小进行研判和会商，提出处置建议。</w:t>
                            </w:r>
                          </w:p>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pPr>
                          </w:p>
                        </w:txbxContent>
                      </wps:txbx>
                      <wps:bodyPr upright="1"/>
                    </wps:wsp>
                  </a:graphicData>
                </a:graphic>
              </wp:anchor>
            </w:drawing>
          </mc:Choice>
          <mc:Fallback>
            <w:pict>
              <v:rect id="矩形 14" o:spid="_x0000_s1026" o:spt="1" style="position:absolute;left:0pt;margin-left:142.35pt;margin-top:2.5pt;height:31.75pt;width:215.45pt;z-index:251668480;mso-width-relative:page;mso-height-relative:page;" fillcolor="#FFFFFF" filled="t" stroked="t" coordsize="21600,21600" o:gfxdata="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usvibX&#10;AAAACAEAAA8AAAAAAAAAAQAgAAAAIgAAAGRycy9kb3ducmV2LnhtbFBLAQIUABQAAAAIAIdO4kAW&#10;3Xg56AEAAN0DAAAOAAAAAAAAAAEAIAAAACYBAABkcnMvZTJvRG9jLnhtbFBLBQYAAAAABgAGAFkB&#10;AACABQAAAAA=&#10;">
                <v:fill on="t" focussize="0,0"/>
                <v:stroke color="#000000" joinstyle="miter"/>
                <v:imagedata o:title=""/>
                <o:lock v:ext="edit" aspectratio="f"/>
                <v:textbox>
                  <w:txbxContent>
                    <w:p>
                      <w:pPr>
                        <w:keepNext w:val="0"/>
                        <w:keepLines w:val="0"/>
                        <w:widowControl/>
                        <w:suppressLineNumbers w:val="0"/>
                        <w:spacing w:after="0" w:line="0" w:lineRule="atLeast"/>
                        <w:jc w:val="left"/>
                      </w:pPr>
                      <w:r>
                        <w:rPr>
                          <w:rFonts w:hint="eastAsia" w:ascii="宋体" w:hAnsi="宋体" w:eastAsia="宋体" w:cs="宋体"/>
                          <w:color w:val="000000"/>
                          <w:kern w:val="0"/>
                          <w:sz w:val="20"/>
                          <w:szCs w:val="20"/>
                          <w:lang w:val="en-US" w:eastAsia="zh-CN" w:bidi="ar"/>
                        </w:rPr>
                        <w:t>区药品监督管理部门组织对事件严重程度、波及范围和影响大小进行研判和会商，提出处置建议。</w:t>
                      </w:r>
                    </w:p>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pPr>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48352" behindDoc="0" locked="0" layoutInCell="1" allowOverlap="1">
                <wp:simplePos x="0" y="0"/>
                <wp:positionH relativeFrom="column">
                  <wp:posOffset>562610</wp:posOffset>
                </wp:positionH>
                <wp:positionV relativeFrom="paragraph">
                  <wp:posOffset>194310</wp:posOffset>
                </wp:positionV>
                <wp:extent cx="635" cy="396240"/>
                <wp:effectExtent l="48895" t="0" r="52070" b="10160"/>
                <wp:wrapNone/>
                <wp:docPr id="88" name="直线 97"/>
                <wp:cNvGraphicFramePr/>
                <a:graphic xmlns:a="http://schemas.openxmlformats.org/drawingml/2006/main">
                  <a:graphicData uri="http://schemas.microsoft.com/office/word/2010/wordprocessingShape">
                    <wps:wsp>
                      <wps:cNvSpPr/>
                      <wps:spPr>
                        <a:xfrm flipV="1">
                          <a:off x="0" y="0"/>
                          <a:ext cx="635" cy="3962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7" o:spid="_x0000_s1026" o:spt="20" style="position:absolute;left:0pt;flip:y;margin-left:44.3pt;margin-top:15.3pt;height:31.2pt;width:0.05pt;z-index:251748352;mso-width-relative:page;mso-height-relative:page;" filled="f" stroked="t" coordsize="21600,21600" o:gfxdata="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RNkTDWAAAABwEAAA8AAAAA&#10;AAAAAQAgAAAAIgAAAGRycy9kb3ducmV2LnhtbFBLAQIUABQAAAAIAIdO4kC3fEse3QEAAJsDAAAO&#10;AAAAAAAAAAEAIAAAACUBAABkcnMvZTJvRG9jLnhtbFBLBQYAAAAABgAGAFkBAAB0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72576" behindDoc="0" locked="0" layoutInCell="1" allowOverlap="1">
                <wp:simplePos x="0" y="0"/>
                <wp:positionH relativeFrom="column">
                  <wp:posOffset>1919605</wp:posOffset>
                </wp:positionH>
                <wp:positionV relativeFrom="paragraph">
                  <wp:posOffset>187960</wp:posOffset>
                </wp:positionV>
                <wp:extent cx="2345055" cy="416560"/>
                <wp:effectExtent l="4445" t="4445" r="12700" b="10795"/>
                <wp:wrapNone/>
                <wp:docPr id="89" name="矩形 19"/>
                <wp:cNvGraphicFramePr/>
                <a:graphic xmlns:a="http://schemas.openxmlformats.org/drawingml/2006/main">
                  <a:graphicData uri="http://schemas.microsoft.com/office/word/2010/wordprocessingShape">
                    <wps:wsp>
                      <wps:cNvSpPr/>
                      <wps:spPr>
                        <a:xfrm>
                          <a:off x="0" y="0"/>
                          <a:ext cx="2345055" cy="41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left"/>
                              <w:textAlignment w:val="auto"/>
                              <w:outlineLvl w:val="9"/>
                              <w:rPr>
                                <w:rFonts w:hint="eastAsia" w:eastAsia="宋体"/>
                                <w:sz w:val="21"/>
                                <w:szCs w:val="21"/>
                                <w:lang w:eastAsia="zh-CN"/>
                              </w:rPr>
                            </w:pPr>
                            <w:r>
                              <w:rPr>
                                <w:rFonts w:hint="eastAsia" w:eastAsia="宋体"/>
                                <w:sz w:val="20"/>
                                <w:szCs w:val="20"/>
                                <w:lang w:val="en-US" w:eastAsia="zh-CN"/>
                              </w:rPr>
                              <w:t>区</w:t>
                            </w:r>
                            <w:r>
                              <w:rPr>
                                <w:rFonts w:hint="eastAsia" w:eastAsia="宋体"/>
                                <w:sz w:val="20"/>
                                <w:szCs w:val="20"/>
                                <w:lang w:eastAsia="zh-CN"/>
                              </w:rPr>
                              <w:t>市场监管局会同卫健局协助组织事件分析评估，核定事件级</w:t>
                            </w:r>
                            <w:r>
                              <w:rPr>
                                <w:rFonts w:hint="eastAsia" w:eastAsia="宋体"/>
                                <w:sz w:val="21"/>
                                <w:szCs w:val="21"/>
                                <w:lang w:eastAsia="zh-CN"/>
                              </w:rPr>
                              <w:t>别</w:t>
                            </w:r>
                          </w:p>
                        </w:txbxContent>
                      </wps:txbx>
                      <wps:bodyPr upright="1"/>
                    </wps:wsp>
                  </a:graphicData>
                </a:graphic>
              </wp:anchor>
            </w:drawing>
          </mc:Choice>
          <mc:Fallback>
            <w:pict>
              <v:rect id="矩形 19" o:spid="_x0000_s1026" o:spt="1" style="position:absolute;left:0pt;margin-left:151.15pt;margin-top:14.8pt;height:32.8pt;width:184.65pt;z-index:251672576;mso-width-relative:page;mso-height-relative:page;" fillcolor="#FFFFFF" filled="t" stroked="t" coordsize="21600,21600" o:gfxdata="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t1&#10;olHXAAAACQEAAA8AAAAAAAAAAQAgAAAAIgAAAGRycy9kb3ducmV2LnhtbFBLAQIUABQAAAAIAIdO&#10;4kANHOhc6wEAAN0DAAAOAAAAAAAAAAEAIAAAACYBAABkcnMvZTJvRG9jLnhtbFBLBQYAAAAABgAG&#10;AFkBAACD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left"/>
                        <w:textAlignment w:val="auto"/>
                        <w:outlineLvl w:val="9"/>
                        <w:rPr>
                          <w:rFonts w:hint="eastAsia" w:eastAsia="宋体"/>
                          <w:sz w:val="21"/>
                          <w:szCs w:val="21"/>
                          <w:lang w:eastAsia="zh-CN"/>
                        </w:rPr>
                      </w:pPr>
                      <w:r>
                        <w:rPr>
                          <w:rFonts w:hint="eastAsia" w:eastAsia="宋体"/>
                          <w:sz w:val="20"/>
                          <w:szCs w:val="20"/>
                          <w:lang w:val="en-US" w:eastAsia="zh-CN"/>
                        </w:rPr>
                        <w:t>区</w:t>
                      </w:r>
                      <w:r>
                        <w:rPr>
                          <w:rFonts w:hint="eastAsia" w:eastAsia="宋体"/>
                          <w:sz w:val="20"/>
                          <w:szCs w:val="20"/>
                          <w:lang w:eastAsia="zh-CN"/>
                        </w:rPr>
                        <w:t>市场监管局会同卫健局协助组织事件分析评估，核定事件级</w:t>
                      </w:r>
                      <w:r>
                        <w:rPr>
                          <w:rFonts w:hint="eastAsia" w:eastAsia="宋体"/>
                          <w:sz w:val="21"/>
                          <w:szCs w:val="21"/>
                          <w:lang w:eastAsia="zh-CN"/>
                        </w:rPr>
                        <w:t>别</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09440" behindDoc="0" locked="0" layoutInCell="1" allowOverlap="1">
                <wp:simplePos x="0" y="0"/>
                <wp:positionH relativeFrom="column">
                  <wp:posOffset>2988945</wp:posOffset>
                </wp:positionH>
                <wp:positionV relativeFrom="paragraph">
                  <wp:posOffset>36830</wp:posOffset>
                </wp:positionV>
                <wp:extent cx="635" cy="144145"/>
                <wp:effectExtent l="48895" t="0" r="52070" b="8255"/>
                <wp:wrapNone/>
                <wp:docPr id="90" name="直线 18"/>
                <wp:cNvGraphicFramePr/>
                <a:graphic xmlns:a="http://schemas.openxmlformats.org/drawingml/2006/main">
                  <a:graphicData uri="http://schemas.microsoft.com/office/word/2010/wordprocessingShape">
                    <wps:wsp>
                      <wps:cNvSpPr/>
                      <wps:spPr>
                        <a:xfrm flipH="1">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 o:spid="_x0000_s1026" o:spt="20" style="position:absolute;left:0pt;flip:x;margin-left:235.35pt;margin-top:2.9pt;height:11.35pt;width:0.05pt;z-index:251709440;mso-width-relative:page;mso-height-relative:page;" filled="f" stroked="t" coordsize="21600,21600" o:gfxdata="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c5s0zWAAAACAEAAA8AAAAAAAAA&#10;AQAgAAAAIgAAAGRycy9kb3ducmV2LnhtbFBLAQIUABQAAAAIAIdO4kDlyRTS2gEAAJsDAAAOAAAA&#10;AAAAAAEAIAAAACUBAABkcnMvZTJvRG9jLnhtbFBLBQYAAAAABgAGAFkBAABxBQAAAAA=&#10;">
                <v:fill on="f" focussize="0,0"/>
                <v:stroke color="#000000" joinstyle="round" endarrow="open"/>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751424" behindDoc="0" locked="0" layoutInCell="1" allowOverlap="1">
                <wp:simplePos x="0" y="0"/>
                <wp:positionH relativeFrom="column">
                  <wp:posOffset>-494665</wp:posOffset>
                </wp:positionH>
                <wp:positionV relativeFrom="paragraph">
                  <wp:posOffset>94615</wp:posOffset>
                </wp:positionV>
                <wp:extent cx="353695" cy="864235"/>
                <wp:effectExtent l="5080" t="4445" r="9525" b="7620"/>
                <wp:wrapNone/>
                <wp:docPr id="91" name="矩形 100"/>
                <wp:cNvGraphicFramePr/>
                <a:graphic xmlns:a="http://schemas.openxmlformats.org/drawingml/2006/main">
                  <a:graphicData uri="http://schemas.microsoft.com/office/word/2010/wordprocessingShape">
                    <wps:wsp>
                      <wps:cNvSpPr/>
                      <wps:spPr>
                        <a:xfrm>
                          <a:off x="0" y="0"/>
                          <a:ext cx="353695" cy="864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left"/>
                              <w:rPr>
                                <w:rFonts w:hint="eastAsia" w:eastAsia="宋体"/>
                                <w:lang w:eastAsia="zh-CN"/>
                              </w:rPr>
                            </w:pPr>
                            <w:r>
                              <w:rPr>
                                <w:rFonts w:hint="eastAsia" w:eastAsia="宋体"/>
                                <w:lang w:eastAsia="zh-CN"/>
                              </w:rPr>
                              <w:t>应急响应</w:t>
                            </w:r>
                          </w:p>
                          <w:p/>
                        </w:txbxContent>
                      </wps:txbx>
                      <wps:bodyPr upright="1"/>
                    </wps:wsp>
                  </a:graphicData>
                </a:graphic>
              </wp:anchor>
            </w:drawing>
          </mc:Choice>
          <mc:Fallback>
            <w:pict>
              <v:rect id="矩形 100" o:spid="_x0000_s1026" o:spt="1" style="position:absolute;left:0pt;margin-left:-38.95pt;margin-top:7.45pt;height:68.05pt;width:27.85pt;z-index:251751424;mso-width-relative:page;mso-height-relative:page;" fillcolor="#FFFFFF" filled="t" stroked="t" coordsize="21600,21600" o:gfxdata="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Ze2nY&#10;AAAACgEAAA8AAAAAAAAAAQAgAAAAIgAAAGRycy9kb3ducmV2LnhtbFBLAQIUABQAAAAIAIdO4kAT&#10;jPl+5wEAAN0DAAAOAAAAAAAAAAEAIAAAACcBAABkcnMvZTJvRG9jLnhtbFBLBQYAAAAABgAGAFkB&#10;AACABQAAAAA=&#10;">
                <v:fill on="t" focussize="0,0"/>
                <v:stroke color="#000000" joinstyle="miter"/>
                <v:imagedata o:title=""/>
                <o:lock v:ext="edit" aspectratio="f"/>
                <v:textbox>
                  <w:txbxContent>
                    <w:p>
                      <w:pPr>
                        <w:keepNext w:val="0"/>
                        <w:keepLines w:val="0"/>
                        <w:widowControl/>
                        <w:suppressLineNumbers w:val="0"/>
                        <w:spacing w:after="0" w:line="0" w:lineRule="atLeast"/>
                        <w:jc w:val="left"/>
                        <w:rPr>
                          <w:rFonts w:hint="eastAsia" w:eastAsia="宋体"/>
                          <w:lang w:eastAsia="zh-CN"/>
                        </w:rPr>
                      </w:pPr>
                      <w:r>
                        <w:rPr>
                          <w:rFonts w:hint="eastAsia" w:eastAsia="宋体"/>
                          <w:lang w:eastAsia="zh-CN"/>
                        </w:rPr>
                        <w:t>应急响应</w:t>
                      </w:r>
                    </w:p>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49376" behindDoc="0" locked="0" layoutInCell="1" allowOverlap="1">
                <wp:simplePos x="0" y="0"/>
                <wp:positionH relativeFrom="column">
                  <wp:posOffset>-18415</wp:posOffset>
                </wp:positionH>
                <wp:positionV relativeFrom="paragraph">
                  <wp:posOffset>194945</wp:posOffset>
                </wp:positionV>
                <wp:extent cx="1497330" cy="436880"/>
                <wp:effectExtent l="4445" t="4445" r="9525" b="15875"/>
                <wp:wrapNone/>
                <wp:docPr id="92" name="矩形 98"/>
                <wp:cNvGraphicFramePr/>
                <a:graphic xmlns:a="http://schemas.openxmlformats.org/drawingml/2006/main">
                  <a:graphicData uri="http://schemas.microsoft.com/office/word/2010/wordprocessingShape">
                    <wps:wsp>
                      <wps:cNvSpPr/>
                      <wps:spPr>
                        <a:xfrm>
                          <a:off x="0" y="0"/>
                          <a:ext cx="1497330"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柳州市疫苗安全事件应急指挥部（</w:t>
                            </w:r>
                            <w:r>
                              <w:rPr>
                                <w:rFonts w:hint="eastAsia" w:ascii="宋体" w:hAnsi="宋体" w:eastAsia="宋体" w:cs="宋体"/>
                                <w:b w:val="0"/>
                                <w:bCs w:val="0"/>
                                <w:spacing w:val="0"/>
                                <w:w w:val="100"/>
                                <w:position w:val="0"/>
                                <w:lang w:eastAsia="zh-CN"/>
                              </w:rPr>
                              <w:t>Ⅳ</w:t>
                            </w:r>
                            <w:r>
                              <w:rPr>
                                <w:rFonts w:hint="eastAsia" w:ascii="宋体" w:hAnsi="宋体" w:eastAsia="宋体" w:cs="宋体"/>
                                <w:b w:val="0"/>
                                <w:bCs w:val="0"/>
                                <w:spacing w:val="0"/>
                                <w:w w:val="100"/>
                                <w:position w:val="0"/>
                              </w:rPr>
                              <w:t>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wps:txbx>
                      <wps:bodyPr upright="1"/>
                    </wps:wsp>
                  </a:graphicData>
                </a:graphic>
              </wp:anchor>
            </w:drawing>
          </mc:Choice>
          <mc:Fallback>
            <w:pict>
              <v:rect id="矩形 98" o:spid="_x0000_s1026" o:spt="1" style="position:absolute;left:0pt;margin-left:-1.45pt;margin-top:15.35pt;height:34.4pt;width:117.9pt;z-index:251749376;mso-width-relative:page;mso-height-relative:page;" fillcolor="#FFFFFF" filled="t" stroked="t" coordsize="21600,21600" o:gfxdata="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3&#10;jojWAAAACAEAAA8AAAAAAAAAAQAgAAAAIgAAAGRycy9kb3ducmV2LnhtbFBLAQIUABQAAAAIAIdO&#10;4kBW6V6K7AEAAN0DAAAOAAAAAAAAAAEAIAAAACUBAABkcnMvZTJvRG9jLnhtbFBLBQYAAAAABgAG&#10;AFkBAACDBQAAAAA=&#10;">
                <v:fill on="t" focussize="0,0"/>
                <v:stroke color="#000000" joinstyle="miter"/>
                <v:imagedata o:title=""/>
                <o:lock v:ext="edit" aspectratio="f"/>
                <v:textbox>
                  <w:txbxContent>
                    <w:p>
                      <w:pPr>
                        <w:keepNext w:val="0"/>
                        <w:keepLines w:val="0"/>
                        <w:widowControl/>
                        <w:suppressLineNumbers w:val="0"/>
                        <w:spacing w:after="0" w:line="0" w:lineRule="atLeast"/>
                        <w:jc w:val="left"/>
                        <w:rPr>
                          <w:rFonts w:hint="eastAsia" w:ascii="宋体" w:hAnsi="宋体" w:eastAsia="宋体" w:cs="宋体"/>
                          <w:b w:val="0"/>
                          <w:bCs w:val="0"/>
                        </w:rPr>
                      </w:pPr>
                      <w:r>
                        <w:rPr>
                          <w:rFonts w:hint="eastAsia" w:ascii="宋体" w:hAnsi="宋体" w:eastAsia="宋体" w:cs="宋体"/>
                          <w:b w:val="0"/>
                          <w:bCs w:val="0"/>
                          <w:color w:val="000000"/>
                          <w:kern w:val="0"/>
                          <w:sz w:val="20"/>
                          <w:szCs w:val="20"/>
                          <w:lang w:val="en-US" w:eastAsia="zh-CN" w:bidi="ar"/>
                        </w:rPr>
                        <w:t>柳州市疫苗安全事件应急指挥部（</w:t>
                      </w:r>
                      <w:r>
                        <w:rPr>
                          <w:rFonts w:hint="eastAsia" w:ascii="宋体" w:hAnsi="宋体" w:eastAsia="宋体" w:cs="宋体"/>
                          <w:b w:val="0"/>
                          <w:bCs w:val="0"/>
                          <w:spacing w:val="0"/>
                          <w:w w:val="100"/>
                          <w:position w:val="0"/>
                          <w:lang w:eastAsia="zh-CN"/>
                        </w:rPr>
                        <w:t>Ⅳ</w:t>
                      </w:r>
                      <w:r>
                        <w:rPr>
                          <w:rFonts w:hint="eastAsia" w:ascii="宋体" w:hAnsi="宋体" w:eastAsia="宋体" w:cs="宋体"/>
                          <w:b w:val="0"/>
                          <w:bCs w:val="0"/>
                          <w:spacing w:val="0"/>
                          <w:w w:val="100"/>
                          <w:position w:val="0"/>
                        </w:rPr>
                        <w:t>级</w:t>
                      </w:r>
                      <w:r>
                        <w:rPr>
                          <w:rFonts w:hint="eastAsia" w:ascii="宋体" w:hAnsi="宋体" w:eastAsia="宋体" w:cs="宋体"/>
                          <w:b w:val="0"/>
                          <w:bCs w:val="0"/>
                          <w:spacing w:val="0"/>
                          <w:w w:val="100"/>
                          <w:position w:val="0"/>
                          <w:lang w:eastAsia="zh-CN"/>
                        </w:rPr>
                        <w:t>）</w:t>
                      </w:r>
                    </w:p>
                    <w:p>
                      <w:pPr>
                        <w:keepNext w:val="0"/>
                        <w:keepLines w:val="0"/>
                        <w:widowControl/>
                        <w:suppressLineNumbers w:val="0"/>
                        <w:jc w:val="left"/>
                      </w:pPr>
                    </w:p>
                    <w:p/>
                  </w:txbxContent>
                </v:textbox>
              </v:rect>
            </w:pict>
          </mc:Fallback>
        </mc:AlternateConten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_GB2312" w:cs="Times New Roman"/>
          <w:b w:val="0"/>
          <w:bCs w:val="0"/>
          <w:spacing w:val="0"/>
          <w:w w:val="100"/>
          <w:position w:val="0"/>
        </w:rPr>
        <w:t>III级</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default" w:ascii="Times New Roman" w:hAnsi="Times New Roman" w:eastAsia="仿宋" w:cs="Times New Roman"/>
          <w:lang w:eastAsia="zh-CN"/>
        </w:rPr>
      </w:pPr>
      <w:r>
        <w:rPr>
          <w:rFonts w:hint="default" w:ascii="Times New Roman" w:hAnsi="Times New Roman" w:eastAsia="仿宋" w:cs="Times New Roman"/>
          <w:sz w:val="32"/>
        </w:rPr>
        <mc:AlternateContent>
          <mc:Choice Requires="wps">
            <w:drawing>
              <wp:anchor distT="0" distB="0" distL="114300" distR="114300" simplePos="0" relativeHeight="251728896" behindDoc="0" locked="0" layoutInCell="1" allowOverlap="1">
                <wp:simplePos x="0" y="0"/>
                <wp:positionH relativeFrom="column">
                  <wp:posOffset>2993390</wp:posOffset>
                </wp:positionH>
                <wp:positionV relativeFrom="paragraph">
                  <wp:posOffset>453390</wp:posOffset>
                </wp:positionV>
                <wp:extent cx="635" cy="144145"/>
                <wp:effectExtent l="48895" t="0" r="52070" b="8255"/>
                <wp:wrapNone/>
                <wp:docPr id="95" name="直线 25"/>
                <wp:cNvGraphicFramePr/>
                <a:graphic xmlns:a="http://schemas.openxmlformats.org/drawingml/2006/main">
                  <a:graphicData uri="http://schemas.microsoft.com/office/word/2010/wordprocessingShape">
                    <wps:wsp>
                      <wps:cNvSpPr/>
                      <wps:spPr>
                        <a:xfrm flipH="1">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5" o:spid="_x0000_s1026" o:spt="20" style="position:absolute;left:0pt;flip:x;margin-left:235.7pt;margin-top:35.7pt;height:11.35pt;width:0.05pt;z-index:251728896;mso-width-relative:page;mso-height-relative:page;" filled="f" stroked="t" coordsize="21600,21600" o:gfxdata="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RyB9nYAAAACQEAAA8AAAAA&#10;AAAAAQAgAAAAIgAAAGRycy9kb3ducmV2LnhtbFBLAQIUABQAAAAIAIdO4kDYQmCA2wEAAJsDAAAO&#10;AAAAAAAAAAEAIAAAACcBAABkcnMvZTJvRG9jLnhtbFBLBQYAAAAABgAGAFkBAAB0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9680" behindDoc="0" locked="0" layoutInCell="1" allowOverlap="1">
                <wp:simplePos x="0" y="0"/>
                <wp:positionH relativeFrom="column">
                  <wp:posOffset>4277995</wp:posOffset>
                </wp:positionH>
                <wp:positionV relativeFrom="paragraph">
                  <wp:posOffset>84455</wp:posOffset>
                </wp:positionV>
                <wp:extent cx="1278255" cy="635"/>
                <wp:effectExtent l="0" t="48895" r="4445" b="52070"/>
                <wp:wrapNone/>
                <wp:docPr id="93" name="直线 23"/>
                <wp:cNvGraphicFramePr/>
                <a:graphic xmlns:a="http://schemas.openxmlformats.org/drawingml/2006/main">
                  <a:graphicData uri="http://schemas.microsoft.com/office/word/2010/wordprocessingShape">
                    <wps:wsp>
                      <wps:cNvSpPr/>
                      <wps:spPr>
                        <a:xfrm flipH="1" flipV="1">
                          <a:off x="0" y="0"/>
                          <a:ext cx="127825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3" o:spid="_x0000_s1026" o:spt="20" style="position:absolute;left:0pt;flip:x y;margin-left:336.85pt;margin-top:6.65pt;height:0.05pt;width:100.65pt;z-index:251719680;mso-width-relative:page;mso-height-relative:page;" filled="f" stroked="t" coordsize="21600,21600" o:gfxdata="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gPBi2AAAAAkBAAAP&#10;AAAAAAAAAAEAIAAAACIAAABkcnMvZG93bnJldi54bWxQSwECFAAUAAAACACHTuJA9Q1wrt8BAACm&#10;AwAADgAAAAAAAAABACAAAAAnAQAAZHJzL2Uyb0RvYy54bWxQSwUGAAAAAAYABgBZAQAAeA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3776" behindDoc="0" locked="0" layoutInCell="1" allowOverlap="1">
                <wp:simplePos x="0" y="0"/>
                <wp:positionH relativeFrom="column">
                  <wp:posOffset>5550535</wp:posOffset>
                </wp:positionH>
                <wp:positionV relativeFrom="paragraph">
                  <wp:posOffset>83185</wp:posOffset>
                </wp:positionV>
                <wp:extent cx="635" cy="2879725"/>
                <wp:effectExtent l="4445" t="0" r="7620" b="3175"/>
                <wp:wrapNone/>
                <wp:docPr id="94" name="直线 22"/>
                <wp:cNvGraphicFramePr/>
                <a:graphic xmlns:a="http://schemas.openxmlformats.org/drawingml/2006/main">
                  <a:graphicData uri="http://schemas.microsoft.com/office/word/2010/wordprocessingShape">
                    <wps:wsp>
                      <wps:cNvSpPr/>
                      <wps:spPr>
                        <a:xfrm flipH="1">
                          <a:off x="0" y="0"/>
                          <a:ext cx="635" cy="2879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x;margin-left:437.05pt;margin-top:6.55pt;height:226.75pt;width:0.05pt;z-index:251723776;mso-width-relative:page;mso-height-relative:page;" filled="f" stroked="t" coordsize="21600,21600" o:gfxdata="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QcuijXAAAACgEAAA8AAAAAAAAAAQAg&#10;AAAAIgAAAGRycy9kb3ducmV2LnhtbFBLAQIUABQAAAAIAIdO4kBOY2781gEAAJsDAAAOAAAAAAAA&#10;AAEAIAAAACY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52448" behindDoc="0" locked="0" layoutInCell="1" allowOverlap="1">
                <wp:simplePos x="0" y="0"/>
                <wp:positionH relativeFrom="column">
                  <wp:posOffset>-143510</wp:posOffset>
                </wp:positionH>
                <wp:positionV relativeFrom="paragraph">
                  <wp:posOffset>101600</wp:posOffset>
                </wp:positionV>
                <wp:extent cx="144145" cy="635"/>
                <wp:effectExtent l="0" t="48895" r="8255" b="52070"/>
                <wp:wrapNone/>
                <wp:docPr id="37" name="直线 102"/>
                <wp:cNvGraphicFramePr/>
                <a:graphic xmlns:a="http://schemas.openxmlformats.org/drawingml/2006/main">
                  <a:graphicData uri="http://schemas.microsoft.com/office/word/2010/wordprocessingShape">
                    <wps:wsp>
                      <wps:cNvSpPr/>
                      <wps:spPr>
                        <a:xfrm flipH="1">
                          <a:off x="0" y="0"/>
                          <a:ext cx="1441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2" o:spid="_x0000_s1026" o:spt="20" style="position:absolute;left:0pt;flip:x;margin-left:-11.3pt;margin-top:8pt;height:0.05pt;width:11.35pt;z-index:251752448;mso-width-relative:page;mso-height-relative:page;" filled="f" stroked="t" coordsize="21600,21600" o:gfxdata="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rJVn0wAAAAYBAAAPAAAAAAAAAAEA&#10;IAAAACIAAABkcnMvZG93bnJldi54bWxQSwECFAAUAAAACACHTuJAwVtSb9sBAACcAwAADgAAAAAA&#10;AAABACAAAAAiAQAAZHJzL2Uyb0RvYy54bWxQSwUGAAAAAAYABgBZAQAAbw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p>
    <w:p>
      <w:pPr>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11488" behindDoc="0" locked="0" layoutInCell="1" allowOverlap="1">
                <wp:simplePos x="0" y="0"/>
                <wp:positionH relativeFrom="column">
                  <wp:posOffset>3947795</wp:posOffset>
                </wp:positionH>
                <wp:positionV relativeFrom="paragraph">
                  <wp:posOffset>292735</wp:posOffset>
                </wp:positionV>
                <wp:extent cx="288290" cy="635"/>
                <wp:effectExtent l="0" t="48895" r="3810" b="52070"/>
                <wp:wrapNone/>
                <wp:docPr id="38" name="直线 31"/>
                <wp:cNvGraphicFramePr/>
                <a:graphic xmlns:a="http://schemas.openxmlformats.org/drawingml/2006/main">
                  <a:graphicData uri="http://schemas.microsoft.com/office/word/2010/wordprocessingShape">
                    <wps:wsp>
                      <wps:cNvSpPr/>
                      <wps:spPr>
                        <a:xfrm flipV="1">
                          <a:off x="0" y="0"/>
                          <a:ext cx="2882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1" o:spid="_x0000_s1026" o:spt="20" style="position:absolute;left:0pt;flip:y;margin-left:310.85pt;margin-top:23.05pt;height:0.05pt;width:22.7pt;z-index:251711488;mso-width-relative:page;mso-height-relative:page;" filled="f" stroked="t" coordsize="21600,21600" o:gfxdata="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1Z9KXXAAAACQEAAA8AAAAAAAAA&#10;AQAgAAAAIgAAAGRycy9kb3ducmV2LnhtbFBLAQIUABQAAAAIAIdO4kBrVrFZ2QEAAJsDAAAOAAAA&#10;AAAAAAEAIAAAACYBAABkcnMvZTJvRG9jLnhtbFBLBQYAAAAABgAGAFkBAABx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73600" behindDoc="0" locked="0" layoutInCell="1" allowOverlap="1">
                <wp:simplePos x="0" y="0"/>
                <wp:positionH relativeFrom="column">
                  <wp:posOffset>2125345</wp:posOffset>
                </wp:positionH>
                <wp:positionV relativeFrom="paragraph">
                  <wp:posOffset>132715</wp:posOffset>
                </wp:positionV>
                <wp:extent cx="1809750" cy="320040"/>
                <wp:effectExtent l="4445" t="4445" r="14605" b="5715"/>
                <wp:wrapNone/>
                <wp:docPr id="39" name="矩形 21"/>
                <wp:cNvGraphicFramePr/>
                <a:graphic xmlns:a="http://schemas.openxmlformats.org/drawingml/2006/main">
                  <a:graphicData uri="http://schemas.microsoft.com/office/word/2010/wordprocessingShape">
                    <wps:wsp>
                      <wps:cNvSpPr/>
                      <wps:spPr>
                        <a:xfrm>
                          <a:off x="0" y="0"/>
                          <a:ext cx="180975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center"/>
                              <w:rPr>
                                <w:b/>
                                <w:bCs/>
                                <w:sz w:val="24"/>
                                <w:szCs w:val="24"/>
                              </w:rPr>
                            </w:pPr>
                            <w:r>
                              <w:rPr>
                                <w:rFonts w:hint="eastAsia" w:eastAsia="宋体"/>
                                <w:b/>
                                <w:bCs/>
                                <w:sz w:val="24"/>
                                <w:szCs w:val="24"/>
                                <w:lang w:val="en-US" w:eastAsia="zh-CN"/>
                              </w:rPr>
                              <w:t>柳南区人民政府审核</w:t>
                            </w:r>
                          </w:p>
                          <w:p>
                            <w:pPr>
                              <w:jc w:val="center"/>
                              <w:rPr>
                                <w:rFonts w:hint="eastAsia" w:eastAsia="宋体"/>
                                <w:lang w:val="en-US" w:eastAsia="zh-CN"/>
                              </w:rPr>
                            </w:pPr>
                          </w:p>
                        </w:txbxContent>
                      </wps:txbx>
                      <wps:bodyPr upright="1"/>
                    </wps:wsp>
                  </a:graphicData>
                </a:graphic>
              </wp:anchor>
            </w:drawing>
          </mc:Choice>
          <mc:Fallback>
            <w:pict>
              <v:rect id="矩形 21" o:spid="_x0000_s1026" o:spt="1" style="position:absolute;left:0pt;margin-left:167.35pt;margin-top:10.45pt;height:25.2pt;width:142.5pt;z-index:251673600;mso-width-relative:page;mso-height-relative:page;" fillcolor="#FFFFFF" filled="t" stroked="t" coordsize="21600,21600" o:gfxdata="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kK&#10;ztcAAAAJAQAADwAAAAAAAAABACAAAAAiAAAAZHJzL2Rvd25yZXYueG1sUEsBAhQAFAAAAAgAh07i&#10;QNPev0jqAQAA3QMAAA4AAAAAAAAAAQAgAAAAJgEAAGRycy9lMm9Eb2MueG1sUEsFBgAAAAAGAAYA&#10;WQEAAIIFAAAAAA==&#10;">
                <v:fill on="t" focussize="0,0"/>
                <v:stroke color="#000000" joinstyle="miter"/>
                <v:imagedata o:title=""/>
                <o:lock v:ext="edit" aspectratio="f"/>
                <v:textbox>
                  <w:txbxContent>
                    <w:p>
                      <w:pPr>
                        <w:keepNext w:val="0"/>
                        <w:keepLines w:val="0"/>
                        <w:widowControl/>
                        <w:suppressLineNumbers w:val="0"/>
                        <w:jc w:val="center"/>
                        <w:rPr>
                          <w:b/>
                          <w:bCs/>
                          <w:sz w:val="24"/>
                          <w:szCs w:val="24"/>
                        </w:rPr>
                      </w:pPr>
                      <w:r>
                        <w:rPr>
                          <w:rFonts w:hint="eastAsia" w:eastAsia="宋体"/>
                          <w:b/>
                          <w:bCs/>
                          <w:sz w:val="24"/>
                          <w:szCs w:val="24"/>
                          <w:lang w:val="en-US" w:eastAsia="zh-CN"/>
                        </w:rPr>
                        <w:t>柳南区人民政府审核</w:t>
                      </w:r>
                    </w:p>
                    <w:p>
                      <w:pPr>
                        <w:jc w:val="center"/>
                        <w:rPr>
                          <w:rFonts w:hint="eastAsia" w:eastAsia="宋体"/>
                          <w:lang w:val="en-US" w:eastAsia="zh-CN"/>
                        </w:rPr>
                      </w:pP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50400" behindDoc="0" locked="0" layoutInCell="1" allowOverlap="1">
                <wp:simplePos x="0" y="0"/>
                <wp:positionH relativeFrom="column">
                  <wp:posOffset>545465</wp:posOffset>
                </wp:positionH>
                <wp:positionV relativeFrom="paragraph">
                  <wp:posOffset>15240</wp:posOffset>
                </wp:positionV>
                <wp:extent cx="635" cy="2807970"/>
                <wp:effectExtent l="48260" t="0" r="52705" b="11430"/>
                <wp:wrapNone/>
                <wp:docPr id="40" name="直线 99"/>
                <wp:cNvGraphicFramePr/>
                <a:graphic xmlns:a="http://schemas.openxmlformats.org/drawingml/2006/main">
                  <a:graphicData uri="http://schemas.microsoft.com/office/word/2010/wordprocessingShape">
                    <wps:wsp>
                      <wps:cNvSpPr/>
                      <wps:spPr>
                        <a:xfrm flipV="1">
                          <a:off x="0" y="0"/>
                          <a:ext cx="635" cy="28079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9" o:spid="_x0000_s1026" o:spt="20" style="position:absolute;left:0pt;flip:y;margin-left:42.95pt;margin-top:1.2pt;height:221.1pt;width:0.05pt;z-index:251750400;mso-width-relative:page;mso-height-relative:page;" filled="f" stroked="t" coordsize="21600,21600" o:gfxdata="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Oh3ANcAAAAHAQAADwAA&#10;AAAAAAABACAAAAAiAAAAZHJzL2Rvd25yZXYueG1sUEsBAhQAFAAAAAgAh07iQEBjXD/eAQAAnAMA&#10;AA4AAAAAAAAAAQAgAAAAJgEAAGRycy9lMm9Eb2MueG1sUEsFBgAAAAAGAAYAWQEAAHY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10464" behindDoc="0" locked="0" layoutInCell="1" allowOverlap="1">
                <wp:simplePos x="0" y="0"/>
                <wp:positionH relativeFrom="column">
                  <wp:posOffset>4240530</wp:posOffset>
                </wp:positionH>
                <wp:positionV relativeFrom="paragraph">
                  <wp:posOffset>137160</wp:posOffset>
                </wp:positionV>
                <wp:extent cx="1046480" cy="274320"/>
                <wp:effectExtent l="4445" t="4445" r="15875" b="13335"/>
                <wp:wrapNone/>
                <wp:docPr id="41" name="矩形 26"/>
                <wp:cNvGraphicFramePr/>
                <a:graphic xmlns:a="http://schemas.openxmlformats.org/drawingml/2006/main">
                  <a:graphicData uri="http://schemas.microsoft.com/office/word/2010/wordprocessingShape">
                    <wps:wsp>
                      <wps:cNvSpPr/>
                      <wps:spPr>
                        <a:xfrm>
                          <a:off x="0" y="0"/>
                          <a:ext cx="1046480"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left"/>
                              <w:rPr>
                                <w:rFonts w:hint="eastAsia" w:eastAsia="宋体"/>
                                <w:lang w:eastAsia="zh-CN"/>
                              </w:rPr>
                            </w:pPr>
                            <w:r>
                              <w:rPr>
                                <w:rFonts w:hint="eastAsia" w:eastAsia="宋体"/>
                                <w:lang w:eastAsia="zh-CN"/>
                              </w:rPr>
                              <w:t>撤销应急响应</w:t>
                            </w:r>
                          </w:p>
                          <w:p>
                            <w:pPr>
                              <w:jc w:val="center"/>
                              <w:rPr>
                                <w:rFonts w:hint="eastAsia" w:eastAsia="宋体"/>
                                <w:lang w:eastAsia="zh-CN"/>
                              </w:rPr>
                            </w:pPr>
                          </w:p>
                        </w:txbxContent>
                      </wps:txbx>
                      <wps:bodyPr upright="1"/>
                    </wps:wsp>
                  </a:graphicData>
                </a:graphic>
              </wp:anchor>
            </w:drawing>
          </mc:Choice>
          <mc:Fallback>
            <w:pict>
              <v:rect id="矩形 26" o:spid="_x0000_s1026" o:spt="1" style="position:absolute;left:0pt;margin-left:333.9pt;margin-top:10.8pt;height:21.6pt;width:82.4pt;z-index:251710464;mso-width-relative:page;mso-height-relative:page;" fillcolor="#FFFFFF" filled="t" stroked="t" coordsize="21600,21600" o:gfxdata="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03&#10;2kXXAAAACQEAAA8AAAAAAAAAAQAgAAAAIgAAAGRycy9kb3ducmV2LnhtbFBLAQIUABQAAAAIAIdO&#10;4kDMfrbm6wEAAN0DAAAOAAAAAAAAAAEAIAAAACYBAABkcnMvZTJvRG9jLnhtbFBLBQYAAAAABgAG&#10;AFkBAACDBQAAAAA=&#10;">
                <v:fill on="t" focussize="0,0"/>
                <v:stroke color="#000000" joinstyle="miter"/>
                <v:imagedata o:title=""/>
                <o:lock v:ext="edit" aspectratio="f"/>
                <v:textbox>
                  <w:txbxContent>
                    <w:p>
                      <w:pPr>
                        <w:keepNext w:val="0"/>
                        <w:keepLines w:val="0"/>
                        <w:widowControl/>
                        <w:suppressLineNumbers w:val="0"/>
                        <w:jc w:val="left"/>
                        <w:rPr>
                          <w:rFonts w:hint="eastAsia" w:eastAsia="宋体"/>
                          <w:lang w:eastAsia="zh-CN"/>
                        </w:rPr>
                      </w:pPr>
                      <w:r>
                        <w:rPr>
                          <w:rFonts w:hint="eastAsia" w:eastAsia="宋体"/>
                          <w:lang w:eastAsia="zh-CN"/>
                        </w:rPr>
                        <w:t>撤销应急响应</w:t>
                      </w:r>
                    </w:p>
                    <w:p>
                      <w:pPr>
                        <w:jc w:val="center"/>
                        <w:rPr>
                          <w:rFonts w:hint="eastAsia" w:eastAsia="宋体"/>
                          <w:lang w:eastAsia="zh-CN"/>
                        </w:rPr>
                      </w:pP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3536" behindDoc="0" locked="0" layoutInCell="1" allowOverlap="1">
                <wp:simplePos x="0" y="0"/>
                <wp:positionH relativeFrom="column">
                  <wp:posOffset>544195</wp:posOffset>
                </wp:positionH>
                <wp:positionV relativeFrom="paragraph">
                  <wp:posOffset>305435</wp:posOffset>
                </wp:positionV>
                <wp:extent cx="1583690" cy="635"/>
                <wp:effectExtent l="0" t="48260" r="3810" b="52705"/>
                <wp:wrapNone/>
                <wp:docPr id="42" name="直线 27"/>
                <wp:cNvGraphicFramePr/>
                <a:graphic xmlns:a="http://schemas.openxmlformats.org/drawingml/2006/main">
                  <a:graphicData uri="http://schemas.microsoft.com/office/word/2010/wordprocessingShape">
                    <wps:wsp>
                      <wps:cNvSpPr/>
                      <wps:spPr>
                        <a:xfrm flipH="1">
                          <a:off x="0" y="0"/>
                          <a:ext cx="15836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7" o:spid="_x0000_s1026" o:spt="20" style="position:absolute;left:0pt;flip:x;margin-left:42.85pt;margin-top:24.05pt;height:0.05pt;width:124.7pt;z-index:251713536;mso-width-relative:page;mso-height-relative:page;" filled="f" stroked="t" coordsize="21600,21600" o:gfxdata="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SXf4HXAAAACAEAAA8AAAAA&#10;AAAAAQAgAAAAIgAAAGRycy9kb3ducmV2LnhtbFBLAQIUABQAAAAIAIdO4kCHRSO03AEAAJwDAAAO&#10;AAAAAAAAAAEAIAAAACYBAABkcnMvZTJvRG9jLnhtbFBLBQYAAAAABgAGAFkBAAB0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pacing w:val="0"/>
          <w:w w:val="100"/>
          <w:position w:val="0"/>
        </w:rPr>
        <w:t>I级、II级、III级</w:t>
      </w:r>
      <w:r>
        <w:rPr>
          <w:rFonts w:hint="default" w:ascii="Times New Roman" w:hAnsi="Times New Roman" w:eastAsia="仿宋" w:cs="Times New Roman"/>
          <w:spacing w:val="0"/>
          <w:w w:val="100"/>
          <w:position w:val="0"/>
          <w:lang w:eastAsia="zh-CN"/>
        </w:rPr>
        <w:t>、Ⅳ</w:t>
      </w:r>
      <w:r>
        <w:rPr>
          <w:rFonts w:hint="default" w:ascii="Times New Roman" w:hAnsi="Times New Roman" w:eastAsia="仿宋" w:cs="Times New Roman"/>
          <w:spacing w:val="0"/>
          <w:w w:val="100"/>
          <w:position w:val="0"/>
          <w:lang w:val="en-US" w:eastAsia="zh-CN"/>
        </w:rPr>
        <w:t>级</w:t>
      </w:r>
    </w:p>
    <w:p>
      <w:pPr>
        <w:keepNext w:val="0"/>
        <w:keepLines w:val="0"/>
        <w:widowControl/>
        <w:suppressLineNumbers w:val="0"/>
        <w:spacing w:after="0" w:line="0" w:lineRule="atLeast"/>
        <w:ind w:firstLine="1560" w:firstLineChars="7800"/>
        <w:jc w:val="left"/>
        <w:rPr>
          <w:rFonts w:hint="default" w:ascii="Times New Roman" w:hAnsi="Times New Roman" w:eastAsia="仿宋" w:cs="Times New Roman"/>
          <w:lang w:eastAsia="zh-CN"/>
        </w:rPr>
      </w:pPr>
      <w:r>
        <w:rPr>
          <w:rFonts w:hint="default" w:ascii="Times New Roman" w:hAnsi="Times New Roman" w:eastAsia="仿宋" w:cs="Times New Roman"/>
          <w:sz w:val="2"/>
          <w:szCs w:val="2"/>
        </w:rPr>
        <mc:AlternateContent>
          <mc:Choice Requires="wps">
            <w:drawing>
              <wp:anchor distT="0" distB="0" distL="114300" distR="114300" simplePos="0" relativeHeight="251729920" behindDoc="0" locked="0" layoutInCell="1" allowOverlap="1">
                <wp:simplePos x="0" y="0"/>
                <wp:positionH relativeFrom="column">
                  <wp:posOffset>3006090</wp:posOffset>
                </wp:positionH>
                <wp:positionV relativeFrom="paragraph">
                  <wp:posOffset>142240</wp:posOffset>
                </wp:positionV>
                <wp:extent cx="635" cy="144145"/>
                <wp:effectExtent l="48895" t="0" r="52070" b="8255"/>
                <wp:wrapNone/>
                <wp:docPr id="43" name="直线 29"/>
                <wp:cNvGraphicFramePr/>
                <a:graphic xmlns:a="http://schemas.openxmlformats.org/drawingml/2006/main">
                  <a:graphicData uri="http://schemas.microsoft.com/office/word/2010/wordprocessingShape">
                    <wps:wsp>
                      <wps:cNvSpPr/>
                      <wps:spPr>
                        <a:xfrm flipH="1">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 o:spid="_x0000_s1026" o:spt="20" style="position:absolute;left:0pt;flip:x;margin-left:236.7pt;margin-top:11.2pt;height:11.35pt;width:0.05pt;z-index:251729920;mso-width-relative:page;mso-height-relative:page;" filled="f" stroked="t" coordsize="21600,21600" o:gfxdata="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zOx5tcAAAAJAQAADwAAAAAA&#10;AAABACAAAAAiAAAAZHJzL2Rvd25yZXYueG1sUEsBAhQAFAAAAAgAh07iQMJS3M7bAQAAmwMAAA4A&#10;AAAAAAAAAQAgAAAAJgEAAGRycy9lMm9Eb2MueG1sUEsFBgAAAAAGAAYAWQEAAHM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21"/>
          <w:szCs w:val="21"/>
          <w:lang w:eastAsia="zh-CN"/>
        </w:rPr>
        <w:t>事件级别</w:t>
      </w:r>
    </w:p>
    <w:p>
      <w:pPr>
        <w:spacing w:after="0" w:line="0" w:lineRule="atLeast"/>
        <w:rPr>
          <w:rFonts w:hint="default" w:ascii="Times New Roman" w:hAnsi="Times New Roman" w:eastAsia="仿宋" w:cs="Times New Roman"/>
          <w:sz w:val="2"/>
          <w:szCs w:val="2"/>
        </w:rPr>
      </w:pPr>
    </w:p>
    <w:p>
      <w:pPr>
        <w:rPr>
          <w:rFonts w:hint="default" w:ascii="Times New Roman" w:hAnsi="Times New Roman" w:eastAsia="仿宋" w:cs="Times New Roman"/>
          <w:sz w:val="32"/>
          <w:szCs w:val="32"/>
        </w:rPr>
      </w:pPr>
      <w:r>
        <w:rPr>
          <w:rFonts w:hint="default" w:ascii="Times New Roman" w:hAnsi="Times New Roman" w:eastAsia="仿宋" w:cs="Times New Roman"/>
          <w:sz w:val="2"/>
          <w:szCs w:val="2"/>
        </w:rPr>
        <mc:AlternateContent>
          <mc:Choice Requires="wps">
            <w:drawing>
              <wp:anchor distT="0" distB="0" distL="114300" distR="114300" simplePos="0" relativeHeight="251674624" behindDoc="0" locked="0" layoutInCell="1" allowOverlap="1">
                <wp:simplePos x="0" y="0"/>
                <wp:positionH relativeFrom="column">
                  <wp:posOffset>2280285</wp:posOffset>
                </wp:positionH>
                <wp:positionV relativeFrom="paragraph">
                  <wp:posOffset>123825</wp:posOffset>
                </wp:positionV>
                <wp:extent cx="1475740" cy="304800"/>
                <wp:effectExtent l="5080" t="4445" r="5080" b="8255"/>
                <wp:wrapNone/>
                <wp:docPr id="44" name="矩形 28"/>
                <wp:cNvGraphicFramePr/>
                <a:graphic xmlns:a="http://schemas.openxmlformats.org/drawingml/2006/main">
                  <a:graphicData uri="http://schemas.microsoft.com/office/word/2010/wordprocessingShape">
                    <wps:wsp>
                      <wps:cNvSpPr/>
                      <wps:spPr>
                        <a:xfrm>
                          <a:off x="0" y="0"/>
                          <a:ext cx="147574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320" w:lineRule="exact"/>
                              <w:jc w:val="center"/>
                              <w:rPr>
                                <w:rFonts w:hint="eastAsia" w:eastAsia="宋体"/>
                                <w:lang w:eastAsia="zh-CN"/>
                              </w:rPr>
                            </w:pPr>
                            <w:r>
                              <w:rPr>
                                <w:rFonts w:hint="eastAsia" w:eastAsia="宋体"/>
                                <w:lang w:val="en-US" w:eastAsia="zh-CN"/>
                              </w:rPr>
                              <w:t>非级别</w:t>
                            </w:r>
                            <w:r>
                              <w:rPr>
                                <w:rFonts w:hint="eastAsia" w:eastAsia="宋体"/>
                                <w:lang w:eastAsia="zh-CN"/>
                              </w:rPr>
                              <w:t>应急响应发布</w:t>
                            </w:r>
                          </w:p>
                          <w:p>
                            <w:pPr>
                              <w:jc w:val="center"/>
                            </w:pPr>
                          </w:p>
                        </w:txbxContent>
                      </wps:txbx>
                      <wps:bodyPr upright="1"/>
                    </wps:wsp>
                  </a:graphicData>
                </a:graphic>
              </wp:anchor>
            </w:drawing>
          </mc:Choice>
          <mc:Fallback>
            <w:pict>
              <v:rect id="矩形 28" o:spid="_x0000_s1026" o:spt="1" style="position:absolute;left:0pt;margin-left:179.55pt;margin-top:9.75pt;height:24pt;width:116.2pt;z-index:251674624;mso-width-relative:page;mso-height-relative:page;" fillcolor="#FFFFFF" filled="t" stroked="t" coordsize="21600,21600" o:gfxdata="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80k&#10;UNYAAAAJAQAADwAAAAAAAAABACAAAAAiAAAAZHJzL2Rvd25yZXYueG1sUEsBAhQAFAAAAAgAh07i&#10;QIEYQi7rAQAA3QMAAA4AAAAAAAAAAQAgAAAAJQEAAGRycy9lMm9Eb2MueG1sUEsFBgAAAAAGAAYA&#10;WQEAAIIFAAAAAA==&#10;">
                <v:fill on="t" focussize="0,0"/>
                <v:stroke color="#000000" joinstyle="miter"/>
                <v:imagedata o:title=""/>
                <o:lock v:ext="edit" aspectratio="f"/>
                <v:textbox>
                  <w:txbxContent>
                    <w:p>
                      <w:pPr>
                        <w:keepNext w:val="0"/>
                        <w:keepLines w:val="0"/>
                        <w:widowControl/>
                        <w:suppressLineNumbers w:val="0"/>
                        <w:spacing w:after="0" w:line="320" w:lineRule="exact"/>
                        <w:jc w:val="center"/>
                        <w:rPr>
                          <w:rFonts w:hint="eastAsia" w:eastAsia="宋体"/>
                          <w:lang w:eastAsia="zh-CN"/>
                        </w:rPr>
                      </w:pPr>
                      <w:r>
                        <w:rPr>
                          <w:rFonts w:hint="eastAsia" w:eastAsia="宋体"/>
                          <w:lang w:val="en-US" w:eastAsia="zh-CN"/>
                        </w:rPr>
                        <w:t>非级别</w:t>
                      </w:r>
                      <w:r>
                        <w:rPr>
                          <w:rFonts w:hint="eastAsia" w:eastAsia="宋体"/>
                          <w:lang w:eastAsia="zh-CN"/>
                        </w:rPr>
                        <w:t>应急响应发布</w:t>
                      </w:r>
                    </w:p>
                    <w:p>
                      <w:pPr>
                        <w:jc w:val="center"/>
                      </w:pPr>
                    </w:p>
                  </w:txbxContent>
                </v:textbox>
              </v:rect>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02272" behindDoc="0" locked="0" layoutInCell="1" allowOverlap="1">
                <wp:simplePos x="0" y="0"/>
                <wp:positionH relativeFrom="column">
                  <wp:posOffset>4705985</wp:posOffset>
                </wp:positionH>
                <wp:positionV relativeFrom="paragraph">
                  <wp:posOffset>215900</wp:posOffset>
                </wp:positionV>
                <wp:extent cx="10160" cy="3131820"/>
                <wp:effectExtent l="4445" t="0" r="10795" b="5080"/>
                <wp:wrapNone/>
                <wp:docPr id="45" name="直线 32"/>
                <wp:cNvGraphicFramePr/>
                <a:graphic xmlns:a="http://schemas.openxmlformats.org/drawingml/2006/main">
                  <a:graphicData uri="http://schemas.microsoft.com/office/word/2010/wordprocessingShape">
                    <wps:wsp>
                      <wps:cNvSpPr/>
                      <wps:spPr>
                        <a:xfrm>
                          <a:off x="0" y="0"/>
                          <a:ext cx="10160" cy="31318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370.55pt;margin-top:17pt;height:246.6pt;width:0.8pt;z-index:251702272;mso-width-relative:page;mso-height-relative:page;" filled="f" stroked="t" coordsize="21600,21600" o:gfxdata="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wNiatgAAAAKAQAADwAAAAAAAAABACAA&#10;AAAiAAAAZHJzL2Rvd25yZXYueG1sUEsBAhQAFAAAAAgAh07iQABoJ1XUAQAAkwMAAA4AAAAAAAAA&#10;AQAgAAAAJw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698176" behindDoc="0" locked="0" layoutInCell="1" allowOverlap="1">
                <wp:simplePos x="0" y="0"/>
                <wp:positionH relativeFrom="column">
                  <wp:posOffset>3003550</wp:posOffset>
                </wp:positionH>
                <wp:positionV relativeFrom="paragraph">
                  <wp:posOffset>63500</wp:posOffset>
                </wp:positionV>
                <wp:extent cx="635" cy="144145"/>
                <wp:effectExtent l="48895" t="0" r="52070" b="8255"/>
                <wp:wrapNone/>
                <wp:docPr id="46" name="直线 33"/>
                <wp:cNvGraphicFramePr/>
                <a:graphic xmlns:a="http://schemas.openxmlformats.org/drawingml/2006/main">
                  <a:graphicData uri="http://schemas.microsoft.com/office/word/2010/wordprocessingShape">
                    <wps:wsp>
                      <wps:cNvSpPr/>
                      <wps:spPr>
                        <a:xfrm>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3" o:spid="_x0000_s1026" o:spt="20" style="position:absolute;left:0pt;margin-left:236.5pt;margin-top:5pt;height:11.35pt;width:0.05pt;z-index:251698176;mso-width-relative:page;mso-height-relative:page;" filled="f" stroked="t" coordsize="21600,21600" o:gfxdata="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gihltkAAAAJAQAADwAAAAAAAAABACAA&#10;AAAiAAAAZHJzL2Rvd25yZXYueG1sUEsBAhQAFAAAAAgAh07iQC6uMifTAQAAkQMAAA4AAAAAAAAA&#10;AQAgAAAAKAEAAGRycy9lMm9Eb2MueG1sUEsFBgAAAAAGAAYAWQEAAG0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97152" behindDoc="0" locked="0" layoutInCell="1" allowOverlap="1">
                <wp:simplePos x="0" y="0"/>
                <wp:positionH relativeFrom="column">
                  <wp:posOffset>1795780</wp:posOffset>
                </wp:positionH>
                <wp:positionV relativeFrom="paragraph">
                  <wp:posOffset>328930</wp:posOffset>
                </wp:positionV>
                <wp:extent cx="2559050" cy="304800"/>
                <wp:effectExtent l="5080" t="4445" r="13970" b="8255"/>
                <wp:wrapNone/>
                <wp:docPr id="47" name="矩形 30"/>
                <wp:cNvGraphicFramePr/>
                <a:graphic xmlns:a="http://schemas.openxmlformats.org/drawingml/2006/main">
                  <a:graphicData uri="http://schemas.microsoft.com/office/word/2010/wordprocessingShape">
                    <wps:wsp>
                      <wps:cNvSpPr/>
                      <wps:spPr>
                        <a:xfrm>
                          <a:off x="0" y="0"/>
                          <a:ext cx="255905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柳南区疫苗安全事件应急指挥部</w:t>
                            </w:r>
                          </w:p>
                          <w:p>
                            <w:pPr>
                              <w:jc w:val="center"/>
                            </w:pPr>
                          </w:p>
                        </w:txbxContent>
                      </wps:txbx>
                      <wps:bodyPr upright="1"/>
                    </wps:wsp>
                  </a:graphicData>
                </a:graphic>
              </wp:anchor>
            </w:drawing>
          </mc:Choice>
          <mc:Fallback>
            <w:pict>
              <v:rect id="矩形 30" o:spid="_x0000_s1026" o:spt="1" style="position:absolute;left:0pt;margin-left:141.4pt;margin-top:25.9pt;height:24pt;width:201.5pt;z-index:251697152;mso-width-relative:page;mso-height-relative:page;" fillcolor="#FFFFFF" filled="t" stroked="t" coordsize="21600,21600" o:gfxdata="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qg&#10;Nn3YAAAACQEAAA8AAAAAAAAAAQAgAAAAIgAAAGRycy9kb3ducmV2LnhtbFBLAQIUABQAAAAIAIdO&#10;4kCqo2MJ6gEAAN0DAAAOAAAAAAAAAAEAIAAAACcBAABkcnMvZTJvRG9jLnhtbFBLBQYAAAAABgAG&#10;AFkBAACDBQAAAAA=&#10;">
                <v:fill on="t" focussize="0,0"/>
                <v:stroke color="#000000" joinstyle="miter"/>
                <v:imagedata o:title=""/>
                <o:lock v:ext="edit" aspectratio="f"/>
                <v:textbox>
                  <w:txbxContent>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柳南区疫苗安全事件应急指挥部</w:t>
                      </w:r>
                    </w:p>
                    <w:p>
                      <w:pPr>
                        <w:jc w:val="center"/>
                      </w:pP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04320" behindDoc="0" locked="0" layoutInCell="1" allowOverlap="1">
                <wp:simplePos x="0" y="0"/>
                <wp:positionH relativeFrom="column">
                  <wp:posOffset>1569085</wp:posOffset>
                </wp:positionH>
                <wp:positionV relativeFrom="paragraph">
                  <wp:posOffset>205740</wp:posOffset>
                </wp:positionV>
                <wp:extent cx="3131820" cy="635"/>
                <wp:effectExtent l="0" t="0" r="0" b="0"/>
                <wp:wrapNone/>
                <wp:docPr id="48" name="直线 35"/>
                <wp:cNvGraphicFramePr/>
                <a:graphic xmlns:a="http://schemas.openxmlformats.org/drawingml/2006/main">
                  <a:graphicData uri="http://schemas.microsoft.com/office/word/2010/wordprocessingShape">
                    <wps:wsp>
                      <wps:cNvSpPr/>
                      <wps:spPr>
                        <a:xfrm flipV="1">
                          <a:off x="0" y="0"/>
                          <a:ext cx="31318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flip:y;margin-left:123.55pt;margin-top:16.2pt;height:0.05pt;width:246.6pt;z-index:251704320;mso-width-relative:page;mso-height-relative:page;" filled="f" stroked="t" coordsize="21600,21600" o:gfxdata="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l7P59gAAAAJAQAADwAAAAAAAAAB&#10;ACAAAAAiAAAAZHJzL2Rvd25yZXYueG1sUEsBAhQAFAAAAAgAh07iQHtjpkXXAQAAmwMAAA4AAAAA&#10;AAAAAQAgAAAAJ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01248" behindDoc="0" locked="0" layoutInCell="1" allowOverlap="1">
                <wp:simplePos x="0" y="0"/>
                <wp:positionH relativeFrom="column">
                  <wp:posOffset>1562100</wp:posOffset>
                </wp:positionH>
                <wp:positionV relativeFrom="paragraph">
                  <wp:posOffset>203200</wp:posOffset>
                </wp:positionV>
                <wp:extent cx="635" cy="3131820"/>
                <wp:effectExtent l="4445" t="0" r="7620" b="5080"/>
                <wp:wrapNone/>
                <wp:docPr id="49" name="直线 32"/>
                <wp:cNvGraphicFramePr/>
                <a:graphic xmlns:a="http://schemas.openxmlformats.org/drawingml/2006/main">
                  <a:graphicData uri="http://schemas.microsoft.com/office/word/2010/wordprocessingShape">
                    <wps:wsp>
                      <wps:cNvSpPr/>
                      <wps:spPr>
                        <a:xfrm flipH="1">
                          <a:off x="0" y="0"/>
                          <a:ext cx="635" cy="31318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x;margin-left:123pt;margin-top:16pt;height:246.6pt;width:0.05pt;z-index:251701248;mso-width-relative:page;mso-height-relative:page;" filled="f" stroked="t" coordsize="21600,21600" o:gfxdata="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fVO72AAAAAoBAAAPAAAAAAAA&#10;AAEAIAAAACIAAABkcnMvZG93bnJldi54bWxQSwECFAAUAAAACACHTuJA9XcJ0tkBAACbAwAADgAA&#10;AAAAAAABACAAAAAnAQAAZHJzL2Uyb0RvYy54bWxQSwUGAAAAAAYABgBZAQAAcgUAAAAA&#10;">
                <v:fill on="f" focussize="0,0"/>
                <v:stroke color="#000000" joinstyle="round"/>
                <v:imagedata o:title=""/>
                <o:lock v:ext="edit" aspectratio="f"/>
              </v:line>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75648" behindDoc="0" locked="0" layoutInCell="1" allowOverlap="1">
                <wp:simplePos x="0" y="0"/>
                <wp:positionH relativeFrom="column">
                  <wp:posOffset>2207260</wp:posOffset>
                </wp:positionH>
                <wp:positionV relativeFrom="paragraph">
                  <wp:posOffset>386715</wp:posOffset>
                </wp:positionV>
                <wp:extent cx="1518920" cy="1302385"/>
                <wp:effectExtent l="4445" t="4445" r="13335" b="13970"/>
                <wp:wrapNone/>
                <wp:docPr id="50" name="矩形 36"/>
                <wp:cNvGraphicFramePr/>
                <a:graphic xmlns:a="http://schemas.openxmlformats.org/drawingml/2006/main">
                  <a:graphicData uri="http://schemas.microsoft.com/office/word/2010/wordprocessingShape">
                    <wps:wsp>
                      <wps:cNvSpPr/>
                      <wps:spPr>
                        <a:xfrm>
                          <a:off x="0" y="0"/>
                          <a:ext cx="1518920" cy="1302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医疗救治</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现场控制</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事件调查</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产品控制</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信息管理</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pStyle w:val="2"/>
                              <w:rPr>
                                <w:rFonts w:hint="eastAsia"/>
                                <w:lang w:val="en-US" w:eastAsia="zh-CN"/>
                              </w:rPr>
                            </w:pPr>
                          </w:p>
                        </w:txbxContent>
                      </wps:txbx>
                      <wps:bodyPr upright="1"/>
                    </wps:wsp>
                  </a:graphicData>
                </a:graphic>
              </wp:anchor>
            </w:drawing>
          </mc:Choice>
          <mc:Fallback>
            <w:pict>
              <v:rect id="矩形 36" o:spid="_x0000_s1026" o:spt="1" style="position:absolute;left:0pt;margin-left:173.8pt;margin-top:30.45pt;height:102.55pt;width:119.6pt;z-index:251675648;mso-width-relative:page;mso-height-relative:page;" fillcolor="#FFFFFF" filled="t" stroked="t" coordsize="21600,21600" o:gfxdata="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aLCO&#10;2AAAAAoBAAAPAAAAAAAAAAEAIAAAACIAAABkcnMvZG93bnJldi54bWxQSwECFAAUAAAACACHTuJA&#10;GhVaIugBAADeAwAADgAAAAAAAAABACAAAAAnAQAAZHJzL2Uyb0RvYy54bWxQSwUGAAAAAAYABgBZ&#10;AQAAgQ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医疗救治</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现场控制</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事件调查</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产品控制</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信息管理</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pStyle w:val="2"/>
                        <w:rPr>
                          <w:rFonts w:hint="eastAsia"/>
                          <w:lang w:val="en-US" w:eastAsia="zh-CN"/>
                        </w:rPr>
                      </w:pP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4800" behindDoc="0" locked="0" layoutInCell="1" allowOverlap="1">
                <wp:simplePos x="0" y="0"/>
                <wp:positionH relativeFrom="column">
                  <wp:posOffset>3009900</wp:posOffset>
                </wp:positionH>
                <wp:positionV relativeFrom="paragraph">
                  <wp:posOffset>243205</wp:posOffset>
                </wp:positionV>
                <wp:extent cx="635" cy="144145"/>
                <wp:effectExtent l="48895" t="0" r="52070" b="8255"/>
                <wp:wrapNone/>
                <wp:docPr id="51" name="直线 37"/>
                <wp:cNvGraphicFramePr/>
                <a:graphic xmlns:a="http://schemas.openxmlformats.org/drawingml/2006/main">
                  <a:graphicData uri="http://schemas.microsoft.com/office/word/2010/wordprocessingShape">
                    <wps:wsp>
                      <wps:cNvSpPr/>
                      <wps:spPr>
                        <a:xfrm>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 o:spid="_x0000_s1026" o:spt="20" style="position:absolute;left:0pt;margin-left:237pt;margin-top:19.15pt;height:11.35pt;width:0.05pt;z-index:251724800;mso-width-relative:page;mso-height-relative:page;" filled="f" stroked="t" coordsize="21600,21600" o:gfxdata="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kQ6XtkAAAAJAQAADwAAAAAAAAABACAA&#10;AAAiAAAAZHJzL2Rvd25yZXYueG1sUEsBAhQAFAAAAAgAh07iQEASP2LTAQAAkQMAAA4AAAAAAAAA&#10;AQAgAAAAKAEAAGRycy9lMm9Eb2MueG1sUEsFBgAAAAAGAAYAWQEAAG0FAAAAAA==&#10;">
                <v:fill on="f" focussize="0,0"/>
                <v:stroke color="#000000" joinstyle="round" endarrow="open"/>
                <v:imagedata o:title=""/>
                <o:lock v:ext="edit" aspectratio="f"/>
              </v:line>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21728" behindDoc="0" locked="0" layoutInCell="1" allowOverlap="1">
                <wp:simplePos x="0" y="0"/>
                <wp:positionH relativeFrom="column">
                  <wp:posOffset>2207895</wp:posOffset>
                </wp:positionH>
                <wp:positionV relativeFrom="paragraph">
                  <wp:posOffset>233680</wp:posOffset>
                </wp:positionV>
                <wp:extent cx="1529715" cy="635"/>
                <wp:effectExtent l="0" t="0" r="0" b="0"/>
                <wp:wrapNone/>
                <wp:docPr id="52" name="直线 39"/>
                <wp:cNvGraphicFramePr/>
                <a:graphic xmlns:a="http://schemas.openxmlformats.org/drawingml/2006/main">
                  <a:graphicData uri="http://schemas.microsoft.com/office/word/2010/wordprocessingShape">
                    <wps:wsp>
                      <wps:cNvSpPr/>
                      <wps:spPr>
                        <a:xfrm flipV="1">
                          <a:off x="0" y="0"/>
                          <a:ext cx="15297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flip:y;margin-left:173.85pt;margin-top:18.4pt;height:0.05pt;width:120.45pt;z-index:251721728;mso-width-relative:page;mso-height-relative:page;" filled="f" stroked="t" coordsize="21600,21600" o:gfxdata="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kedB52AAAAAkBAAAPAAAAAAAAAAEA&#10;IAAAACIAAABkcnMvZG93bnJldi54bWxQSwECFAAUAAAACACHTuJAYXvBv9YBAACbAwAADgAAAAAA&#10;AAABACAAAAAnAQAAZHJzL2Uyb0RvYy54bWxQSwUGAAAAAAYABgBZAQAAbwUAAAAA&#10;">
                <v:fill on="f" focussize="0,0"/>
                <v:stroke color="#000000" joinstyle="round"/>
                <v:imagedata o:title=""/>
                <o:lock v:ext="edit" aspectratio="f"/>
              </v:line>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694080" behindDoc="0" locked="0" layoutInCell="1" allowOverlap="1">
                <wp:simplePos x="0" y="0"/>
                <wp:positionH relativeFrom="column">
                  <wp:posOffset>2197735</wp:posOffset>
                </wp:positionH>
                <wp:positionV relativeFrom="paragraph">
                  <wp:posOffset>335280</wp:posOffset>
                </wp:positionV>
                <wp:extent cx="1529715" cy="1270"/>
                <wp:effectExtent l="0" t="0" r="0" b="0"/>
                <wp:wrapNone/>
                <wp:docPr id="53" name="直线 43"/>
                <wp:cNvGraphicFramePr/>
                <a:graphic xmlns:a="http://schemas.openxmlformats.org/drawingml/2006/main">
                  <a:graphicData uri="http://schemas.microsoft.com/office/word/2010/wordprocessingShape">
                    <wps:wsp>
                      <wps:cNvSpPr/>
                      <wps:spPr>
                        <a:xfrm flipV="1">
                          <a:off x="0" y="0"/>
                          <a:ext cx="152971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flip:y;margin-left:173.05pt;margin-top:26.4pt;height:0.1pt;width:120.45pt;z-index:251694080;mso-width-relative:page;mso-height-relative:page;" filled="f" stroked="t" coordsize="21600,21600" o:gfxdata="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mD5l1wAAAAkBAAAPAAAAAAAA&#10;AAEAIAAAACIAAABkcnMvZG93bnJldi54bWxQSwECFAAUAAAACACHTuJAOZOTxdoBAACcAwAADgAA&#10;AAAAAAABACAAAAAmAQAAZHJzL2Uyb0RvYy54bWxQSwUGAAAAAAYABgBZAQAAcgUAAAAA&#10;">
                <v:fill on="f" focussize="0,0"/>
                <v:stroke color="#000000" joinstyle="round"/>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693056" behindDoc="0" locked="0" layoutInCell="1" allowOverlap="1">
                <wp:simplePos x="0" y="0"/>
                <wp:positionH relativeFrom="column">
                  <wp:posOffset>2198370</wp:posOffset>
                </wp:positionH>
                <wp:positionV relativeFrom="paragraph">
                  <wp:posOffset>90170</wp:posOffset>
                </wp:positionV>
                <wp:extent cx="1529715" cy="1270"/>
                <wp:effectExtent l="0" t="0" r="0" b="0"/>
                <wp:wrapNone/>
                <wp:docPr id="54" name="直线 44"/>
                <wp:cNvGraphicFramePr/>
                <a:graphic xmlns:a="http://schemas.openxmlformats.org/drawingml/2006/main">
                  <a:graphicData uri="http://schemas.microsoft.com/office/word/2010/wordprocessingShape">
                    <wps:wsp>
                      <wps:cNvSpPr/>
                      <wps:spPr>
                        <a:xfrm flipV="1">
                          <a:off x="0" y="0"/>
                          <a:ext cx="152971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flip:y;margin-left:173.1pt;margin-top:7.1pt;height:0.1pt;width:120.45pt;z-index:251693056;mso-width-relative:page;mso-height-relative:page;" filled="f" stroked="t" coordsize="21600,21600" o:gfxdata="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75XQHXAAAACQEAAA8AAAAAAAAA&#10;AQAgAAAAIgAAAGRycy9kb3ducmV2LnhtbFBLAQIUABQAAAAIAIdO4kDVR2hj2QEAAJwDAAAOAAAA&#10;AAAAAAEAIAAAACYBAABkcnMvZTJvRG9jLnhtbFBLBQYAAAAABgAGAFkBAABxBQAAAAA=&#10;">
                <v:fill on="f" focussize="0,0"/>
                <v:stroke color="#000000" joinstyle="round"/>
                <v:imagedata o:title=""/>
                <o:lock v:ext="edit" aspectratio="f"/>
              </v:line>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22752" behindDoc="0" locked="0" layoutInCell="1" allowOverlap="1">
                <wp:simplePos x="0" y="0"/>
                <wp:positionH relativeFrom="column">
                  <wp:posOffset>2199005</wp:posOffset>
                </wp:positionH>
                <wp:positionV relativeFrom="paragraph">
                  <wp:posOffset>112395</wp:posOffset>
                </wp:positionV>
                <wp:extent cx="1511300" cy="8890"/>
                <wp:effectExtent l="0" t="0" r="0" b="0"/>
                <wp:wrapNone/>
                <wp:docPr id="1" name="直线 40"/>
                <wp:cNvGraphicFramePr/>
                <a:graphic xmlns:a="http://schemas.openxmlformats.org/drawingml/2006/main">
                  <a:graphicData uri="http://schemas.microsoft.com/office/word/2010/wordprocessingShape">
                    <wps:wsp>
                      <wps:cNvSpPr/>
                      <wps:spPr>
                        <a:xfrm>
                          <a:off x="0" y="0"/>
                          <a:ext cx="151130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173.15pt;margin-top:8.85pt;height:0.7pt;width:119pt;z-index:251722752;mso-width-relative:page;mso-height-relative:page;" filled="f" stroked="t" coordsize="21600,21600" o:gfxdata="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qHbCtcAAAAJAQAADwAAAAAAAAABACAAAAAiAAAA&#10;ZHJzL2Rvd25yZXYueG1sUEsBAhQAFAAAAAgAh07iQN4m933PAQAAkQMAAA4AAAAAAAAAAQAgAAAA&#10;Jg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07392" behindDoc="0" locked="0" layoutInCell="1" allowOverlap="1">
                <wp:simplePos x="0" y="0"/>
                <wp:positionH relativeFrom="column">
                  <wp:posOffset>3733165</wp:posOffset>
                </wp:positionH>
                <wp:positionV relativeFrom="paragraph">
                  <wp:posOffset>371475</wp:posOffset>
                </wp:positionV>
                <wp:extent cx="384175" cy="8890"/>
                <wp:effectExtent l="0" t="46990" r="9525" b="45720"/>
                <wp:wrapNone/>
                <wp:docPr id="2" name="直线 51"/>
                <wp:cNvGraphicFramePr/>
                <a:graphic xmlns:a="http://schemas.openxmlformats.org/drawingml/2006/main">
                  <a:graphicData uri="http://schemas.microsoft.com/office/word/2010/wordprocessingShape">
                    <wps:wsp>
                      <wps:cNvSpPr/>
                      <wps:spPr>
                        <a:xfrm flipV="1">
                          <a:off x="0" y="0"/>
                          <a:ext cx="38417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1" o:spid="_x0000_s1026" o:spt="20" style="position:absolute;left:0pt;flip:y;margin-left:293.95pt;margin-top:29.25pt;height:0.7pt;width:30.25pt;z-index:251707392;mso-width-relative:page;mso-height-relative:page;" filled="f" stroked="t" coordsize="21600,21600" o:gfxdata="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zX702AAAAAkBAAAPAAAA&#10;AAAAAAEAIAAAACIAAABkcnMvZG93bnJldi54bWxQSwECFAAUAAAACACHTuJA4oCWhNwBAACbAwAA&#10;DgAAAAAAAAABACAAAAAnAQAAZHJzL2Uyb0RvYy54bWxQSwUGAAAAAAYABgBZAQAAdQ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71552" behindDoc="0" locked="0" layoutInCell="1" allowOverlap="1">
                <wp:simplePos x="0" y="0"/>
                <wp:positionH relativeFrom="column">
                  <wp:posOffset>201930</wp:posOffset>
                </wp:positionH>
                <wp:positionV relativeFrom="paragraph">
                  <wp:posOffset>325120</wp:posOffset>
                </wp:positionV>
                <wp:extent cx="625475" cy="455930"/>
                <wp:effectExtent l="4445" t="4445" r="5080" b="9525"/>
                <wp:wrapNone/>
                <wp:docPr id="3" name="矩形 47"/>
                <wp:cNvGraphicFramePr/>
                <a:graphic xmlns:a="http://schemas.openxmlformats.org/drawingml/2006/main">
                  <a:graphicData uri="http://schemas.microsoft.com/office/word/2010/wordprocessingShape">
                    <wps:wsp>
                      <wps:cNvSpPr/>
                      <wps:spPr>
                        <a:xfrm>
                          <a:off x="0" y="0"/>
                          <a:ext cx="625475" cy="455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0" w:lineRule="atLeast"/>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级别</w:t>
                            </w:r>
                            <w:r>
                              <w:rPr>
                                <w:rFonts w:hint="eastAsia" w:ascii="宋体" w:hAnsi="宋体" w:eastAsia="宋体" w:cs="宋体"/>
                                <w:sz w:val="21"/>
                                <w:szCs w:val="21"/>
                                <w:lang w:eastAsia="zh-CN"/>
                              </w:rPr>
                              <w:t>提升</w:t>
                            </w:r>
                          </w:p>
                        </w:txbxContent>
                      </wps:txbx>
                      <wps:bodyPr upright="1"/>
                    </wps:wsp>
                  </a:graphicData>
                </a:graphic>
              </wp:anchor>
            </w:drawing>
          </mc:Choice>
          <mc:Fallback>
            <w:pict>
              <v:rect id="矩形 47" o:spid="_x0000_s1026" o:spt="1" style="position:absolute;left:0pt;margin-left:15.9pt;margin-top:25.6pt;height:35.9pt;width:49.25pt;z-index:251671552;mso-width-relative:page;mso-height-relative:page;" fillcolor="#FFFFFF" filled="t" stroked="t" coordsize="21600,21600" o:gfxdata="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jrB&#10;l9cAAAAJAQAADwAAAAAAAAABACAAAAAiAAAAZHJzL2Rvd25yZXYueG1sUEsBAhQAFAAAAAgAh07i&#10;QD/0W/jqAQAA2wMAAA4AAAAAAAAAAQAgAAAAJgEAAGRycy9lMm9Eb2MueG1sUEsFBgAAAAAGAAYA&#10;WQEAAIIFAAAAAA==&#10;">
                <v:fill on="t" focussize="0,0"/>
                <v:stroke color="#000000" joinstyle="miter"/>
                <v:imagedata o:title=""/>
                <o:lock v:ext="edit" aspectratio="f"/>
                <v:textbox>
                  <w:txbxContent>
                    <w:p>
                      <w:pPr>
                        <w:spacing w:after="0" w:line="0" w:lineRule="atLeast"/>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级别</w:t>
                      </w:r>
                      <w:r>
                        <w:rPr>
                          <w:rFonts w:hint="eastAsia" w:ascii="宋体" w:hAnsi="宋体" w:eastAsia="宋体" w:cs="宋体"/>
                          <w:sz w:val="21"/>
                          <w:szCs w:val="21"/>
                          <w:lang w:eastAsia="zh-CN"/>
                        </w:rPr>
                        <w:t>提升</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0704" behindDoc="0" locked="0" layoutInCell="1" allowOverlap="1">
                <wp:simplePos x="0" y="0"/>
                <wp:positionH relativeFrom="column">
                  <wp:posOffset>4736465</wp:posOffset>
                </wp:positionH>
                <wp:positionV relativeFrom="paragraph">
                  <wp:posOffset>309245</wp:posOffset>
                </wp:positionV>
                <wp:extent cx="288290" cy="635"/>
                <wp:effectExtent l="0" t="48895" r="3810" b="52070"/>
                <wp:wrapNone/>
                <wp:docPr id="4" name="直线 45"/>
                <wp:cNvGraphicFramePr/>
                <a:graphic xmlns:a="http://schemas.openxmlformats.org/drawingml/2006/main">
                  <a:graphicData uri="http://schemas.microsoft.com/office/word/2010/wordprocessingShape">
                    <wps:wsp>
                      <wps:cNvSpPr/>
                      <wps:spPr>
                        <a:xfrm flipV="1">
                          <a:off x="0" y="0"/>
                          <a:ext cx="2882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 o:spid="_x0000_s1026" o:spt="20" style="position:absolute;left:0pt;flip:y;margin-left:372.95pt;margin-top:24.35pt;height:0.05pt;width:22.7pt;z-index:251720704;mso-width-relative:page;mso-height-relative:page;" filled="f" stroked="t" coordsize="21600,21600" o:gfxdata="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5F1/9gAAAAJAQAADwAA&#10;AAAAAAABACAAAAAiAAAAZHJzL2Rvd25yZXYueG1sUEsBAhQAFAAAAAgAh07iQDQOudrdAQAAmgMA&#10;AA4AAAAAAAAAAQAgAAAAJwEAAGRycy9lMm9Eb2MueG1sUEsFBgAAAAAGAAYAWQEAAHY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77696" behindDoc="0" locked="0" layoutInCell="1" allowOverlap="1">
                <wp:simplePos x="0" y="0"/>
                <wp:positionH relativeFrom="column">
                  <wp:posOffset>5050155</wp:posOffset>
                </wp:positionH>
                <wp:positionV relativeFrom="paragraph">
                  <wp:posOffset>142240</wp:posOffset>
                </wp:positionV>
                <wp:extent cx="1053465" cy="314325"/>
                <wp:effectExtent l="4445" t="4445" r="8890" b="11430"/>
                <wp:wrapNone/>
                <wp:docPr id="5" name="矩形 42"/>
                <wp:cNvGraphicFramePr/>
                <a:graphic xmlns:a="http://schemas.openxmlformats.org/drawingml/2006/main">
                  <a:graphicData uri="http://schemas.microsoft.com/office/word/2010/wordprocessingShape">
                    <wps:wsp>
                      <wps:cNvSpPr/>
                      <wps:spPr>
                        <a:xfrm>
                          <a:off x="0" y="0"/>
                          <a:ext cx="1053465"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级</w:t>
                            </w:r>
                            <w:r>
                              <w:rPr>
                                <w:rFonts w:hint="eastAsia" w:ascii="宋体" w:hAnsi="宋体" w:eastAsia="宋体" w:cs="宋体"/>
                                <w:sz w:val="21"/>
                                <w:szCs w:val="21"/>
                                <w:lang w:eastAsia="zh-CN"/>
                              </w:rPr>
                              <w:t>别降低</w:t>
                            </w:r>
                          </w:p>
                        </w:txbxContent>
                      </wps:txbx>
                      <wps:bodyPr upright="1"/>
                    </wps:wsp>
                  </a:graphicData>
                </a:graphic>
              </wp:anchor>
            </w:drawing>
          </mc:Choice>
          <mc:Fallback>
            <w:pict>
              <v:rect id="矩形 42" o:spid="_x0000_s1026" o:spt="1" style="position:absolute;left:0pt;margin-left:397.65pt;margin-top:11.2pt;height:24.75pt;width:82.95pt;z-index:251677696;mso-width-relative:page;mso-height-relative:page;" fillcolor="#FFFFFF" filled="t" stroked="t" coordsize="21600,21600" o:gfxdata="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hMAL1wAA&#10;AAkBAAAPAAAAAAAAAAEAIAAAACIAAABkcnMvZG93bnJldi54bWxQSwECFAAUAAAACACHTuJAPo61&#10;quYBAADcAwAADgAAAAAAAAABACAAAAAmAQAAZHJzL2Uyb0RvYy54bWxQSwUGAAAAAAYABgBZAQAA&#10;fgUAAAAA&#10;">
                <v:fill on="t" focussize="0,0"/>
                <v:stroke color="#000000" joinstyle="miter"/>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级</w:t>
                      </w:r>
                      <w:r>
                        <w:rPr>
                          <w:rFonts w:hint="eastAsia" w:ascii="宋体" w:hAnsi="宋体" w:eastAsia="宋体" w:cs="宋体"/>
                          <w:sz w:val="21"/>
                          <w:szCs w:val="21"/>
                          <w:lang w:eastAsia="zh-CN"/>
                        </w:rPr>
                        <w:t>别降低</w:t>
                      </w:r>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05344" behindDoc="0" locked="0" layoutInCell="1" allowOverlap="1">
                <wp:simplePos x="0" y="0"/>
                <wp:positionH relativeFrom="column">
                  <wp:posOffset>4133215</wp:posOffset>
                </wp:positionH>
                <wp:positionV relativeFrom="paragraph">
                  <wp:posOffset>67945</wp:posOffset>
                </wp:positionV>
                <wp:extent cx="404495" cy="1501775"/>
                <wp:effectExtent l="4445" t="5080" r="10160" b="4445"/>
                <wp:wrapNone/>
                <wp:docPr id="6" name="矩形 38"/>
                <wp:cNvGraphicFramePr/>
                <a:graphic xmlns:a="http://schemas.openxmlformats.org/drawingml/2006/main">
                  <a:graphicData uri="http://schemas.microsoft.com/office/word/2010/wordprocessingShape">
                    <wps:wsp>
                      <wps:cNvSpPr/>
                      <wps:spPr>
                        <a:xfrm>
                          <a:off x="0" y="0"/>
                          <a:ext cx="404495" cy="1501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p>
                          <w:p>
                            <w:pPr>
                              <w:jc w:val="center"/>
                              <w:rPr>
                                <w:rFonts w:hint="eastAsia" w:eastAsia="宋体"/>
                                <w:sz w:val="21"/>
                                <w:szCs w:val="21"/>
                                <w:lang w:eastAsia="zh-CN"/>
                              </w:rPr>
                            </w:pPr>
                            <w:r>
                              <w:rPr>
                                <w:rFonts w:hint="eastAsia" w:eastAsia="宋体"/>
                                <w:sz w:val="21"/>
                                <w:szCs w:val="21"/>
                                <w:lang w:eastAsia="zh-CN"/>
                              </w:rPr>
                              <w:t>信息发布</w:t>
                            </w:r>
                          </w:p>
                        </w:txbxContent>
                      </wps:txbx>
                      <wps:bodyPr upright="1"/>
                    </wps:wsp>
                  </a:graphicData>
                </a:graphic>
              </wp:anchor>
            </w:drawing>
          </mc:Choice>
          <mc:Fallback>
            <w:pict>
              <v:rect id="矩形 38" o:spid="_x0000_s1026" o:spt="1" style="position:absolute;left:0pt;margin-left:325.45pt;margin-top:5.35pt;height:118.25pt;width:31.85pt;z-index:251705344;mso-width-relative:page;mso-height-relative:page;" fillcolor="#FFFFFF" filled="t" stroked="t" coordsize="21600,21600" o:gfxdata="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vfLDDY&#10;AAAACgEAAA8AAAAAAAAAAQAgAAAAIgAAAGRycy9kb3ducmV2LnhtbFBLAQIUABQAAAAIAIdO4kBD&#10;xFPS5wEAANwDAAAOAAAAAAAAAAEAIAAAACcBAABkcnMvZTJvRG9jLnhtbFBLBQYAAAAABgAGAFkB&#10;AACABQAAAAA=&#10;">
                <v:fill on="t" focussize="0,0"/>
                <v:stroke color="#000000" joinstyle="miter"/>
                <v:imagedata o:title=""/>
                <o:lock v:ext="edit" aspectratio="f"/>
                <v:textbox>
                  <w:txbxContent>
                    <w:p>
                      <w:pPr>
                        <w:jc w:val="both"/>
                        <w:rPr>
                          <w:rFonts w:hint="eastAsia" w:eastAsia="宋体"/>
                          <w:lang w:eastAsia="zh-CN"/>
                        </w:rPr>
                      </w:pPr>
                    </w:p>
                    <w:p>
                      <w:pPr>
                        <w:jc w:val="center"/>
                        <w:rPr>
                          <w:rFonts w:hint="eastAsia" w:eastAsia="宋体"/>
                          <w:sz w:val="21"/>
                          <w:szCs w:val="21"/>
                          <w:lang w:eastAsia="zh-CN"/>
                        </w:rPr>
                      </w:pPr>
                      <w:r>
                        <w:rPr>
                          <w:rFonts w:hint="eastAsia" w:eastAsia="宋体"/>
                          <w:sz w:val="21"/>
                          <w:szCs w:val="21"/>
                          <w:lang w:eastAsia="zh-CN"/>
                        </w:rPr>
                        <w:t>信息发布</w:t>
                      </w:r>
                    </w:p>
                  </w:txbxContent>
                </v:textbox>
              </v:rect>
            </w:pict>
          </mc:Fallback>
        </mc:AlternateContent>
      </w:r>
      <w:r>
        <w:rPr>
          <w:rFonts w:hint="default" w:ascii="Times New Roman" w:hAnsi="Times New Roman" w:eastAsia="仿宋" w:cs="Times New Roman"/>
          <w:sz w:val="32"/>
          <w:szCs w:val="32"/>
          <w:lang w:val="en-US" w:eastAsia="zh-CN"/>
        </w:rPr>
        <w:t xml:space="preserve">             </w:t>
      </w:r>
    </w:p>
    <w:p>
      <w:pPr>
        <w:spacing w:after="0" w:line="0" w:lineRule="atLeast"/>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25824" behindDoc="0" locked="0" layoutInCell="1" allowOverlap="1">
                <wp:simplePos x="0" y="0"/>
                <wp:positionH relativeFrom="column">
                  <wp:posOffset>3013710</wp:posOffset>
                </wp:positionH>
                <wp:positionV relativeFrom="paragraph">
                  <wp:posOffset>116840</wp:posOffset>
                </wp:positionV>
                <wp:extent cx="635" cy="130175"/>
                <wp:effectExtent l="48895" t="0" r="52070" b="9525"/>
                <wp:wrapNone/>
                <wp:docPr id="7" name="直线 45"/>
                <wp:cNvGraphicFramePr/>
                <a:graphic xmlns:a="http://schemas.openxmlformats.org/drawingml/2006/main">
                  <a:graphicData uri="http://schemas.microsoft.com/office/word/2010/wordprocessingShape">
                    <wps:wsp>
                      <wps:cNvSpPr/>
                      <wps:spPr>
                        <a:xfrm>
                          <a:off x="0" y="0"/>
                          <a:ext cx="635" cy="1301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 o:spid="_x0000_s1026" o:spt="20" style="position:absolute;left:0pt;margin-left:237.3pt;margin-top:9.2pt;height:10.25pt;width:0.05pt;z-index:251725824;mso-width-relative:page;mso-height-relative:page;" filled="f" stroked="t" coordsize="21600,21600" o:gfxdata="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oZ8p2QAAAAkBAAAPAAAAAAAAAAEA&#10;IAAAACIAAABkcnMvZG93bnJldi54bWxQSwECFAAUAAAACACHTuJA8HonENUBAACQAwAADgAAAAAA&#10;AAABACAAAAAoAQAAZHJzL2Uyb0RvYy54bWxQSwUGAAAAAAYABgBZAQAAbwU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2512" behindDoc="0" locked="0" layoutInCell="1" allowOverlap="1">
                <wp:simplePos x="0" y="0"/>
                <wp:positionH relativeFrom="column">
                  <wp:posOffset>820420</wp:posOffset>
                </wp:positionH>
                <wp:positionV relativeFrom="paragraph">
                  <wp:posOffset>179070</wp:posOffset>
                </wp:positionV>
                <wp:extent cx="720090" cy="635"/>
                <wp:effectExtent l="0" t="48895" r="3810" b="52070"/>
                <wp:wrapNone/>
                <wp:docPr id="8" name="直线 49"/>
                <wp:cNvGraphicFramePr/>
                <a:graphic xmlns:a="http://schemas.openxmlformats.org/drawingml/2006/main">
                  <a:graphicData uri="http://schemas.microsoft.com/office/word/2010/wordprocessingShape">
                    <wps:wsp>
                      <wps:cNvSpPr/>
                      <wps:spPr>
                        <a:xfrm flipH="1">
                          <a:off x="0" y="0"/>
                          <a:ext cx="7200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flip:x;margin-left:64.6pt;margin-top:14.1pt;height:0.05pt;width:56.7pt;z-index:251712512;mso-width-relative:page;mso-height-relative:page;" filled="f" stroked="t" coordsize="21600,21600" o:gfxdata="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rwzLPXAAAACQEAAA8AAAAAAAAA&#10;AQAgAAAAIgAAAGRycy9kb3ducmV2LnhtbFBLAQIUABQAAAAIAIdO4kAvTNzm2QEAAJoDAAAOAAAA&#10;AAAAAAEAIAAAACYBAABkcnMvZTJvRG9jLnhtbFBLBQYAAAAABgAGAFkBAABx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22"/>
          <w:szCs w:val="22"/>
          <w:lang w:val="en-US" w:eastAsia="zh-CN"/>
        </w:rPr>
        <w:t>事态扩大</w:t>
      </w:r>
    </w:p>
    <w:p>
      <w:pPr>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06368" behindDoc="0" locked="0" layoutInCell="1" allowOverlap="1">
                <wp:simplePos x="0" y="0"/>
                <wp:positionH relativeFrom="column">
                  <wp:posOffset>3755390</wp:posOffset>
                </wp:positionH>
                <wp:positionV relativeFrom="paragraph">
                  <wp:posOffset>193040</wp:posOffset>
                </wp:positionV>
                <wp:extent cx="360045" cy="635"/>
                <wp:effectExtent l="0" t="48895" r="8255" b="52070"/>
                <wp:wrapNone/>
                <wp:docPr id="9" name="直线 41"/>
                <wp:cNvGraphicFramePr/>
                <a:graphic xmlns:a="http://schemas.openxmlformats.org/drawingml/2006/main">
                  <a:graphicData uri="http://schemas.microsoft.com/office/word/2010/wordprocessingShape">
                    <wps:wsp>
                      <wps:cNvSpPr/>
                      <wps:spPr>
                        <a:xfrm>
                          <a:off x="0" y="0"/>
                          <a:ext cx="3600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1" o:spid="_x0000_s1026" o:spt="20" style="position:absolute;left:0pt;margin-left:295.7pt;margin-top:15.2pt;height:0.05pt;width:28.35pt;z-index:251706368;mso-width-relative:page;mso-height-relative:page;" filled="f" stroked="t" coordsize="21600,21600" o:gfxdata="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6y9zNkAAAAJAQAADwAAAAAAAAABACAAAAAi&#10;AAAAZHJzL2Rvd25yZXYueG1sUEsBAhQAFAAAAAgAh07iQOkO8t7QAQAAkAMAAA4AAAAAAAAAAQAg&#10;AAAAKAEAAGRycy9lMm9Eb2MueG1sUEsFBgAAAAAGAAYAWQEAAGo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6848" behindDoc="0" locked="0" layoutInCell="1" allowOverlap="1">
                <wp:simplePos x="0" y="0"/>
                <wp:positionH relativeFrom="column">
                  <wp:posOffset>3018790</wp:posOffset>
                </wp:positionH>
                <wp:positionV relativeFrom="paragraph">
                  <wp:posOffset>309880</wp:posOffset>
                </wp:positionV>
                <wp:extent cx="635" cy="123190"/>
                <wp:effectExtent l="48895" t="0" r="52070" b="3810"/>
                <wp:wrapNone/>
                <wp:docPr id="10" name="直线 50"/>
                <wp:cNvGraphicFramePr/>
                <a:graphic xmlns:a="http://schemas.openxmlformats.org/drawingml/2006/main">
                  <a:graphicData uri="http://schemas.microsoft.com/office/word/2010/wordprocessingShape">
                    <wps:wsp>
                      <wps:cNvSpPr/>
                      <wps:spPr>
                        <a:xfrm>
                          <a:off x="0" y="0"/>
                          <a:ext cx="635" cy="123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0" o:spid="_x0000_s1026" o:spt="20" style="position:absolute;left:0pt;margin-left:237.7pt;margin-top:24.4pt;height:9.7pt;width:0.05pt;z-index:251726848;mso-width-relative:page;mso-height-relative:page;" filled="f" stroked="t" coordsize="21600,21600" o:gfxdata="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8fou9kAAAAJAQAADwAAAAAAAAABACAA&#10;AAAiAAAAZHJzL2Rvd25yZXYueG1sUEsBAhQAFAAAAAgAh07iQEXvgRfTAQAAkQMAAA4AAAAAAAAA&#10;AQAgAAAAKAEAAGRycy9lMm9Eb2MueG1sUEsFBgAAAAAGAAYAWQEAAG0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99200" behindDoc="0" locked="0" layoutInCell="1" allowOverlap="1">
                <wp:simplePos x="0" y="0"/>
                <wp:positionH relativeFrom="column">
                  <wp:posOffset>2220595</wp:posOffset>
                </wp:positionH>
                <wp:positionV relativeFrom="paragraph">
                  <wp:posOffset>53975</wp:posOffset>
                </wp:positionV>
                <wp:extent cx="1518920" cy="257810"/>
                <wp:effectExtent l="5080" t="4445" r="12700" b="17145"/>
                <wp:wrapNone/>
                <wp:docPr id="11" name="矩形 48"/>
                <wp:cNvGraphicFramePr/>
                <a:graphic xmlns:a="http://schemas.openxmlformats.org/drawingml/2006/main">
                  <a:graphicData uri="http://schemas.microsoft.com/office/word/2010/wordprocessingShape">
                    <wps:wsp>
                      <wps:cNvSpPr/>
                      <wps:spPr>
                        <a:xfrm>
                          <a:off x="0" y="0"/>
                          <a:ext cx="1518920" cy="257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响应终止</w:t>
                            </w:r>
                          </w:p>
                        </w:txbxContent>
                      </wps:txbx>
                      <wps:bodyPr upright="1"/>
                    </wps:wsp>
                  </a:graphicData>
                </a:graphic>
              </wp:anchor>
            </w:drawing>
          </mc:Choice>
          <mc:Fallback>
            <w:pict>
              <v:rect id="矩形 48" o:spid="_x0000_s1026" o:spt="1" style="position:absolute;left:0pt;margin-left:174.85pt;margin-top:4.25pt;height:20.3pt;width:119.6pt;z-index:251699200;mso-width-relative:page;mso-height-relative:page;" fillcolor="#FFFFFF" filled="t" stroked="t" coordsize="21600,21600" o:gfxdata="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kt&#10;jPbYAAAACAEAAA8AAAAAAAAAAQAgAAAAIgAAAGRycy9kb3ducmV2LnhtbFBLAQIUABQAAAAIAIdO&#10;4kACNBWm6gEAAN0DAAAOAAAAAAAAAAEAIAAAACcBAABkcnMvZTJvRG9jLnhtbFBLBQYAAAAABgAG&#10;AFkBAACDBQAAAAA=&#10;">
                <v:fill on="t" focussize="0,0"/>
                <v:stroke color="#000000"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响应终止</w:t>
                      </w:r>
                    </w:p>
                  </w:txbxContent>
                </v:textbox>
              </v:rect>
            </w:pict>
          </mc:Fallback>
        </mc:AlternateContent>
      </w:r>
    </w:p>
    <w:p>
      <w:pPr>
        <w:rPr>
          <w:rFonts w:hint="default" w:ascii="Times New Roman" w:hAnsi="Times New Roman" w:eastAsia="仿宋" w:cs="Times New Roman"/>
          <w:color w:val="000000"/>
          <w:kern w:val="0"/>
          <w:sz w:val="31"/>
          <w:szCs w:val="31"/>
          <w:lang w:val="en-US" w:eastAsia="zh-CN" w:bidi="ar"/>
        </w:rPr>
      </w:pPr>
      <w:r>
        <w:rPr>
          <w:rFonts w:hint="default" w:ascii="Times New Roman" w:hAnsi="Times New Roman" w:eastAsia="仿宋" w:cs="Times New Roman"/>
          <w:sz w:val="32"/>
          <w:szCs w:val="32"/>
        </w:rPr>
        <mc:AlternateContent>
          <mc:Choice Requires="wps">
            <w:drawing>
              <wp:anchor distT="0" distB="0" distL="114300" distR="114300" simplePos="0" relativeHeight="251678720" behindDoc="0" locked="0" layoutInCell="1" allowOverlap="1">
                <wp:simplePos x="0" y="0"/>
                <wp:positionH relativeFrom="column">
                  <wp:posOffset>2230755</wp:posOffset>
                </wp:positionH>
                <wp:positionV relativeFrom="paragraph">
                  <wp:posOffset>36195</wp:posOffset>
                </wp:positionV>
                <wp:extent cx="1518920" cy="257810"/>
                <wp:effectExtent l="5080" t="4445" r="12700" b="17145"/>
                <wp:wrapNone/>
                <wp:docPr id="12" name="矩形 52"/>
                <wp:cNvGraphicFramePr/>
                <a:graphic xmlns:a="http://schemas.openxmlformats.org/drawingml/2006/main">
                  <a:graphicData uri="http://schemas.microsoft.com/office/word/2010/wordprocessingShape">
                    <wps:wsp>
                      <wps:cNvSpPr/>
                      <wps:spPr>
                        <a:xfrm>
                          <a:off x="0" y="0"/>
                          <a:ext cx="1518920" cy="257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善后处理</w:t>
                            </w:r>
                          </w:p>
                        </w:txbxContent>
                      </wps:txbx>
                      <wps:bodyPr upright="1"/>
                    </wps:wsp>
                  </a:graphicData>
                </a:graphic>
              </wp:anchor>
            </w:drawing>
          </mc:Choice>
          <mc:Fallback>
            <w:pict>
              <v:rect id="矩形 52" o:spid="_x0000_s1026" o:spt="1" style="position:absolute;left:0pt;margin-left:175.65pt;margin-top:2.85pt;height:20.3pt;width:119.6pt;z-index:251678720;mso-width-relative:page;mso-height-relative:page;" fillcolor="#FFFFFF" filled="t" stroked="t" coordsize="21600,21600" o:gfxdata="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MEe&#10;1wAAAAgBAAAPAAAAAAAAAAEAIAAAACIAAABkcnMvZG93bnJldi54bWxQSwECFAAUAAAACACHTuJA&#10;WuteuOkBAADdAwAADgAAAAAAAAABACAAAAAmAQAAZHJzL2Uyb0RvYy54bWxQSwUGAAAAAAYABgBZ&#10;AQAAgQUAAAAA&#10;">
                <v:fill on="t" focussize="0,0"/>
                <v:stroke color="#000000" joinstyle="miter"/>
                <v:imagedata o:title=""/>
                <o:lock v:ext="edit" aspectratio="f"/>
                <v:textbo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善后处理</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7872" behindDoc="0" locked="0" layoutInCell="1" allowOverlap="1">
                <wp:simplePos x="0" y="0"/>
                <wp:positionH relativeFrom="column">
                  <wp:posOffset>3018155</wp:posOffset>
                </wp:positionH>
                <wp:positionV relativeFrom="paragraph">
                  <wp:posOffset>320675</wp:posOffset>
                </wp:positionV>
                <wp:extent cx="635" cy="107950"/>
                <wp:effectExtent l="48895" t="0" r="52070" b="6350"/>
                <wp:wrapNone/>
                <wp:docPr id="13" name="直线 54"/>
                <wp:cNvGraphicFramePr/>
                <a:graphic xmlns:a="http://schemas.openxmlformats.org/drawingml/2006/main">
                  <a:graphicData uri="http://schemas.microsoft.com/office/word/2010/wordprocessingShape">
                    <wps:wsp>
                      <wps:cNvSpPr/>
                      <wps:spPr>
                        <a:xfrm>
                          <a:off x="0" y="0"/>
                          <a:ext cx="635" cy="1079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4" o:spid="_x0000_s1026" o:spt="20" style="position:absolute;left:0pt;margin-left:237.65pt;margin-top:25.25pt;height:8.5pt;width:0.05pt;z-index:251727872;mso-width-relative:page;mso-height-relative:page;" filled="f" stroked="t" coordsize="21600,21600" o:gfxdata="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47O52QAAAAkBAAAPAAAAAAAAAAEA&#10;IAAAACIAAABkcnMvZG93bnJldi54bWxQSwECFAAUAAAACACHTuJA+n4BF9UBAACRAwAADgAAAAAA&#10;AAABACAAAAAoAQAAZHJzL2Uyb0RvYy54bWxQSwUGAAAAAAYABgBZAQAAbwUAAAAA&#10;">
                <v:fill on="f" focussize="0,0"/>
                <v:stroke color="#000000" joinstyle="round" endarrow="open"/>
                <v:imagedata o:title=""/>
                <o:lock v:ext="edit" aspectratio="f"/>
              </v:line>
            </w:pict>
          </mc:Fallback>
        </mc:AlternateContent>
      </w:r>
    </w:p>
    <w:p>
      <w:pPr>
        <w:keepNext w:val="0"/>
        <w:keepLines w:val="0"/>
        <w:widowControl/>
        <w:suppressLineNumbers w:val="0"/>
        <w:jc w:val="left"/>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仿宋" w:cs="Times New Roman"/>
          <w:sz w:val="32"/>
        </w:rPr>
        <mc:AlternateContent>
          <mc:Choice Requires="wps">
            <w:drawing>
              <wp:anchor distT="0" distB="0" distL="114300" distR="114300" simplePos="0" relativeHeight="251708416" behindDoc="0" locked="0" layoutInCell="1" allowOverlap="1">
                <wp:simplePos x="0" y="0"/>
                <wp:positionH relativeFrom="column">
                  <wp:posOffset>3777615</wp:posOffset>
                </wp:positionH>
                <wp:positionV relativeFrom="paragraph">
                  <wp:posOffset>137795</wp:posOffset>
                </wp:positionV>
                <wp:extent cx="334645" cy="635"/>
                <wp:effectExtent l="0" t="48895" r="8255" b="52070"/>
                <wp:wrapNone/>
                <wp:docPr id="14" name="直线 57"/>
                <wp:cNvGraphicFramePr/>
                <a:graphic xmlns:a="http://schemas.openxmlformats.org/drawingml/2006/main">
                  <a:graphicData uri="http://schemas.microsoft.com/office/word/2010/wordprocessingShape">
                    <wps:wsp>
                      <wps:cNvSpPr/>
                      <wps:spPr>
                        <a:xfrm flipV="1">
                          <a:off x="0" y="0"/>
                          <a:ext cx="3346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7" o:spid="_x0000_s1026" o:spt="20" style="position:absolute;left:0pt;flip:y;margin-left:297.45pt;margin-top:10.85pt;height:0.05pt;width:26.35pt;z-index:251708416;mso-width-relative:page;mso-height-relative:page;" filled="f" stroked="t" coordsize="21600,21600" o:gfxdata="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09gvjYAAAACQEAAA8AAAAAAAAA&#10;AQAgAAAAIgAAAGRycy9kb3ducmV2LnhtbFBLAQIUABQAAAAIAIdO4kAie5/k2AEAAJsDAAAOAAAA&#10;AAAAAAEAIAAAACcBAABkcnMvZTJvRG9jLnhtbFBLBQYAAAAABgAGAFkBAABx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00224" behindDoc="0" locked="0" layoutInCell="1" allowOverlap="1">
                <wp:simplePos x="0" y="0"/>
                <wp:positionH relativeFrom="column">
                  <wp:posOffset>2246630</wp:posOffset>
                </wp:positionH>
                <wp:positionV relativeFrom="paragraph">
                  <wp:posOffset>40640</wp:posOffset>
                </wp:positionV>
                <wp:extent cx="1518920" cy="259080"/>
                <wp:effectExtent l="4445" t="4445" r="13335" b="15875"/>
                <wp:wrapNone/>
                <wp:docPr id="15" name="矩形 53"/>
                <wp:cNvGraphicFramePr/>
                <a:graphic xmlns:a="http://schemas.openxmlformats.org/drawingml/2006/main">
                  <a:graphicData uri="http://schemas.microsoft.com/office/word/2010/wordprocessingShape">
                    <wps:wsp>
                      <wps:cNvSpPr/>
                      <wps:spPr>
                        <a:xfrm>
                          <a:off x="0" y="0"/>
                          <a:ext cx="151892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总体评估</w:t>
                            </w:r>
                          </w:p>
                        </w:txbxContent>
                      </wps:txbx>
                      <wps:bodyPr upright="1"/>
                    </wps:wsp>
                  </a:graphicData>
                </a:graphic>
              </wp:anchor>
            </w:drawing>
          </mc:Choice>
          <mc:Fallback>
            <w:pict>
              <v:rect id="矩形 53" o:spid="_x0000_s1026" o:spt="1" style="position:absolute;left:0pt;margin-left:176.9pt;margin-top:3.2pt;height:20.4pt;width:119.6pt;z-index:251700224;mso-width-relative:page;mso-height-relative:page;" fillcolor="#FFFFFF" filled="t" stroked="t" coordsize="21600,21600" o:gfxdata="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76&#10;vlfXAAAACAEAAA8AAAAAAAAAAQAgAAAAIgAAAGRycy9kb3ducmV2LnhtbFBLAQIUABQAAAAIAIdO&#10;4kAbNP5e6wEAAN0DAAAOAAAAAAAAAAEAIAAAACYBAABkcnMvZTJvRG9jLnhtbFBLBQYAAAAABgAG&#10;AFkBAACDBQAAAAA=&#10;">
                <v:fill on="t" focussize="0,0"/>
                <v:stroke color="#000000" joinstyle="miter"/>
                <v:imagedata o:title=""/>
                <o:lock v:ext="edit" aspectratio="f"/>
                <v:textbo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总体评估</w:t>
                      </w:r>
                    </w:p>
                  </w:txbxContent>
                </v:textbox>
              </v:rect>
            </w:pict>
          </mc:Fallback>
        </mc:AlternateContent>
      </w:r>
      <w:r>
        <w:rPr>
          <w:rFonts w:hint="default" w:ascii="Times New Roman" w:hAnsi="Times New Roman" w:eastAsia="仿宋" w:cs="Times New Roman"/>
          <w:sz w:val="31"/>
        </w:rPr>
        <mc:AlternateContent>
          <mc:Choice Requires="wps">
            <w:drawing>
              <wp:anchor distT="0" distB="0" distL="114300" distR="114300" simplePos="0" relativeHeight="251703296" behindDoc="0" locked="0" layoutInCell="1" allowOverlap="1">
                <wp:simplePos x="0" y="0"/>
                <wp:positionH relativeFrom="column">
                  <wp:posOffset>1568450</wp:posOffset>
                </wp:positionH>
                <wp:positionV relativeFrom="paragraph">
                  <wp:posOffset>390525</wp:posOffset>
                </wp:positionV>
                <wp:extent cx="3131820" cy="635"/>
                <wp:effectExtent l="0" t="0" r="0" b="0"/>
                <wp:wrapNone/>
                <wp:docPr id="16" name="直线 56"/>
                <wp:cNvGraphicFramePr/>
                <a:graphic xmlns:a="http://schemas.openxmlformats.org/drawingml/2006/main">
                  <a:graphicData uri="http://schemas.microsoft.com/office/word/2010/wordprocessingShape">
                    <wps:wsp>
                      <wps:cNvSpPr/>
                      <wps:spPr>
                        <a:xfrm flipV="1">
                          <a:off x="0" y="0"/>
                          <a:ext cx="31318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flip:y;margin-left:123.5pt;margin-top:30.75pt;height:0.05pt;width:246.6pt;z-index:251703296;mso-width-relative:page;mso-height-relative:page;" filled="f" stroked="t" coordsize="21600,21600" o:gfxdata="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2p472AAAAAkBAAAPAAAAAAAAAAEA&#10;IAAAACIAAABkcnMvZG93bnJldi54bWxQSwECFAAUAAAACACHTuJAjb3GINYBAACbAwAADgAAAAAA&#10;AAABACAAAAAnAQAAZHJzL2Uyb0RvYy54bWxQSwUGAAAAAAYABgBZAQAAbwUAAAAA&#10;">
                <v:fill on="f" focussize="0,0"/>
                <v:stroke color="#00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color w:val="000000"/>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柳</w:t>
      </w:r>
      <w:r>
        <w:rPr>
          <w:rFonts w:hint="eastAsia" w:ascii="Times New Roman" w:hAnsi="Times New Roman" w:eastAsia="方正小标宋简体" w:cs="Times New Roman"/>
          <w:color w:val="000000"/>
          <w:kern w:val="0"/>
          <w:sz w:val="44"/>
          <w:szCs w:val="44"/>
          <w:lang w:val="en-US" w:eastAsia="zh-CN" w:bidi="ar"/>
        </w:rPr>
        <w:t>南</w:t>
      </w:r>
      <w:r>
        <w:rPr>
          <w:rFonts w:hint="default" w:ascii="Times New Roman" w:hAnsi="Times New Roman" w:eastAsia="方正小标宋简体" w:cs="Times New Roman"/>
          <w:color w:val="000000"/>
          <w:kern w:val="0"/>
          <w:sz w:val="44"/>
          <w:szCs w:val="44"/>
          <w:lang w:val="en-US" w:eastAsia="zh-CN" w:bidi="ar"/>
        </w:rPr>
        <w:t>区疫苗安全事件应急指挥部组织结构图</w:t>
      </w:r>
    </w:p>
    <w:p>
      <w:pPr>
        <w:rPr>
          <w:rFonts w:hint="default" w:ascii="Times New Roman" w:hAnsi="Times New Roman" w:eastAsia="方正小标宋简体" w:cs="Times New Roman"/>
          <w:sz w:val="44"/>
          <w:szCs w:val="44"/>
          <w:lang w:eastAsia="ar-SA"/>
        </w:rPr>
      </w:pPr>
      <w:r>
        <w:rPr>
          <w:rFonts w:hint="default" w:ascii="Times New Roman" w:hAnsi="Times New Roman" w:eastAsia="方正小标宋简体" w:cs="Times New Roman"/>
          <w:sz w:val="44"/>
          <w:szCs w:val="44"/>
          <w:lang w:eastAsia="ar-SA"/>
        </w:rPr>
        <mc:AlternateContent>
          <mc:Choice Requires="wps">
            <w:drawing>
              <wp:anchor distT="0" distB="0" distL="114300" distR="114300" simplePos="0" relativeHeight="251679744" behindDoc="0" locked="0" layoutInCell="1" allowOverlap="1">
                <wp:simplePos x="0" y="0"/>
                <wp:positionH relativeFrom="column">
                  <wp:posOffset>1172845</wp:posOffset>
                </wp:positionH>
                <wp:positionV relativeFrom="paragraph">
                  <wp:posOffset>243840</wp:posOffset>
                </wp:positionV>
                <wp:extent cx="2566035" cy="451485"/>
                <wp:effectExtent l="4445" t="4445" r="7620" b="13970"/>
                <wp:wrapNone/>
                <wp:docPr id="17" name="矩形 55"/>
                <wp:cNvGraphicFramePr/>
                <a:graphic xmlns:a="http://schemas.openxmlformats.org/drawingml/2006/main">
                  <a:graphicData uri="http://schemas.microsoft.com/office/word/2010/wordprocessingShape">
                    <wps:wsp>
                      <wps:cNvSpPr/>
                      <wps:spPr>
                        <a:xfrm>
                          <a:off x="0" y="0"/>
                          <a:ext cx="2566035" cy="451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区人民政府</w:t>
                            </w:r>
                          </w:p>
                        </w:txbxContent>
                      </wps:txbx>
                      <wps:bodyPr upright="1"/>
                    </wps:wsp>
                  </a:graphicData>
                </a:graphic>
              </wp:anchor>
            </w:drawing>
          </mc:Choice>
          <mc:Fallback>
            <w:pict>
              <v:rect id="矩形 55" o:spid="_x0000_s1026" o:spt="1" style="position:absolute;left:0pt;margin-left:92.35pt;margin-top:19.2pt;height:35.55pt;width:202.05pt;z-index:251679744;mso-width-relative:page;mso-height-relative:page;" fillcolor="#FFFFFF" filled="t" stroked="t" coordsize="21600,21600" o:gfxdata="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2Jk&#10;QdcAAAAKAQAADwAAAAAAAAABACAAAAAiAAAAZHJzL2Rvd25yZXYueG1sUEsBAhQAFAAAAAgAh07i&#10;QIrjxkjqAQAA3QMAAA4AAAAAAAAAAQAgAAAAJgEAAGRycy9lMm9Eb2MueG1sUEsFBgAAAAAGAAYA&#10;WQEAAII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区人民政府</w:t>
                      </w:r>
                    </w:p>
                  </w:txbxContent>
                </v:textbox>
              </v:rect>
            </w:pict>
          </mc:Fallback>
        </mc:AlternateContent>
      </w: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60288" behindDoc="1" locked="0" layoutInCell="1" allowOverlap="1">
                <wp:simplePos x="0" y="0"/>
                <wp:positionH relativeFrom="column">
                  <wp:posOffset>2500630</wp:posOffset>
                </wp:positionH>
                <wp:positionV relativeFrom="paragraph">
                  <wp:posOffset>228600</wp:posOffset>
                </wp:positionV>
                <wp:extent cx="635" cy="2162175"/>
                <wp:effectExtent l="4445" t="0" r="7620" b="9525"/>
                <wp:wrapNone/>
                <wp:docPr id="18" name="直线 80"/>
                <wp:cNvGraphicFramePr/>
                <a:graphic xmlns:a="http://schemas.openxmlformats.org/drawingml/2006/main">
                  <a:graphicData uri="http://schemas.microsoft.com/office/word/2010/wordprocessingShape">
                    <wps:wsp>
                      <wps:cNvSpPr/>
                      <wps:spPr>
                        <a:xfrm>
                          <a:off x="0" y="0"/>
                          <a:ext cx="635" cy="2162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196.9pt;margin-top:18pt;height:170.25pt;width:0.05pt;z-index:-251656192;mso-width-relative:page;mso-height-relative:page;" filled="f" stroked="t" coordsize="21600,21600" o:gfxdata="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&#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9HWD1wAAAAoBAAAPAAAAAAAAAAEAIAAAACIAAABk&#10;cnMvZG93bnJldi54bWxQSwECFAAUAAAACACHTuJAjdEPF84BAACRAwAADgAAAAAAAAABACAAAAAm&#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58240" behindDoc="1" locked="0" layoutInCell="1" allowOverlap="1">
                <wp:simplePos x="0" y="0"/>
                <wp:positionH relativeFrom="column">
                  <wp:posOffset>2498725</wp:posOffset>
                </wp:positionH>
                <wp:positionV relativeFrom="paragraph">
                  <wp:posOffset>162560</wp:posOffset>
                </wp:positionV>
                <wp:extent cx="635" cy="252095"/>
                <wp:effectExtent l="4445" t="0" r="7620" b="1905"/>
                <wp:wrapNone/>
                <wp:docPr id="19" name="直线 60"/>
                <wp:cNvGraphicFramePr/>
                <a:graphic xmlns:a="http://schemas.openxmlformats.org/drawingml/2006/main">
                  <a:graphicData uri="http://schemas.microsoft.com/office/word/2010/wordprocessingShape">
                    <wps:wsp>
                      <wps:cNvSpPr/>
                      <wps:spPr>
                        <a:xfrm flipH="1" flipV="1">
                          <a:off x="0" y="0"/>
                          <a:ext cx="635" cy="2520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flip:x y;margin-left:196.75pt;margin-top:12.8pt;height:19.85pt;width:0.05pt;z-index:-251658240;mso-width-relative:page;mso-height-relative:page;" filled="f" stroked="t" coordsize="21600,21600" o:gfxdata="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PCPP3VAAAACQEAAA8AAAAAAAAAAQAg&#10;AAAAIgAAAGRycy9kb3ducmV2LnhtbFBLAQIUABQAAAAIAIdO4kCtnqve2AEAAKQDAAAOAAAAAAAA&#10;AAEAIAAAACQ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 w:cs="Times New Roman"/>
          <w:sz w:val="22"/>
          <w:szCs w:val="22"/>
          <w:lang w:val="en-US" w:eastAsia="zh-CN" w:bidi="en-US"/>
        </w:rPr>
        <w:t xml:space="preserve"> </w:t>
      </w:r>
    </w:p>
    <w:p>
      <w:pPr>
        <w:pStyle w:val="2"/>
        <w:ind w:left="0" w:leftChars="0" w:firstLine="0" w:firstLineChars="0"/>
        <w:rPr>
          <w:rFonts w:hint="default"/>
          <w:lang w:val="en-US" w:eastAsia="zh-CN"/>
        </w:rPr>
      </w:pP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80768" behindDoc="0" locked="0" layoutInCell="1" allowOverlap="1">
                <wp:simplePos x="0" y="0"/>
                <wp:positionH relativeFrom="column">
                  <wp:posOffset>1182370</wp:posOffset>
                </wp:positionH>
                <wp:positionV relativeFrom="paragraph">
                  <wp:posOffset>8890</wp:posOffset>
                </wp:positionV>
                <wp:extent cx="2559685" cy="479425"/>
                <wp:effectExtent l="4445" t="4445" r="13970" b="11430"/>
                <wp:wrapNone/>
                <wp:docPr id="20" name="文本框 58"/>
                <wp:cNvGraphicFramePr/>
                <a:graphic xmlns:a="http://schemas.openxmlformats.org/drawingml/2006/main">
                  <a:graphicData uri="http://schemas.microsoft.com/office/word/2010/wordprocessingShape">
                    <wps:wsp>
                      <wps:cNvSpPr txBox="1"/>
                      <wps:spPr>
                        <a:xfrm>
                          <a:off x="0" y="0"/>
                          <a:ext cx="255968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区</w:t>
                            </w:r>
                            <w:r>
                              <w:rPr>
                                <w:rFonts w:hint="eastAsia" w:ascii="黑体" w:hAnsi="黑体" w:eastAsia="黑体" w:cs="黑体"/>
                                <w:sz w:val="28"/>
                                <w:szCs w:val="28"/>
                                <w:lang w:eastAsia="zh-CN"/>
                              </w:rPr>
                              <w:t>疫苗安全事件应急指挥部</w:t>
                            </w:r>
                          </w:p>
                        </w:txbxContent>
                      </wps:txbx>
                      <wps:bodyPr upright="1"/>
                    </wps:wsp>
                  </a:graphicData>
                </a:graphic>
              </wp:anchor>
            </w:drawing>
          </mc:Choice>
          <mc:Fallback>
            <w:pict>
              <v:shape id="文本框 58" o:spid="_x0000_s1026" o:spt="202" type="#_x0000_t202" style="position:absolute;left:0pt;margin-left:93.1pt;margin-top:0.7pt;height:37.75pt;width:201.55pt;z-index:251680768;mso-width-relative:page;mso-height-relative:page;" fillcolor="#FFFFFF" filled="t" stroked="t" coordsize="21600,21600" o:gfxdata="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Aoi1wAAAAgBAAAPAAAAAAAAAAEAIAAAACIAAABkcnMvZG93bnJldi54bWxQSwECFAAU&#10;AAAACACHTuJAGxIxiPIBAADqAwAADgAAAAAAAAABACAAAAAmAQAAZHJzL2Uyb0RvYy54bWxQSwUG&#10;AAAAAAYABgBZAQAAi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区</w:t>
                      </w:r>
                      <w:r>
                        <w:rPr>
                          <w:rFonts w:hint="eastAsia" w:ascii="黑体" w:hAnsi="黑体" w:eastAsia="黑体" w:cs="黑体"/>
                          <w:sz w:val="28"/>
                          <w:szCs w:val="28"/>
                          <w:lang w:eastAsia="zh-CN"/>
                        </w:rPr>
                        <w:t>疫苗安全事件应急指挥部</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59264" behindDoc="1" locked="0" layoutInCell="1" allowOverlap="1">
                <wp:simplePos x="0" y="0"/>
                <wp:positionH relativeFrom="column">
                  <wp:posOffset>2500630</wp:posOffset>
                </wp:positionH>
                <wp:positionV relativeFrom="paragraph">
                  <wp:posOffset>73025</wp:posOffset>
                </wp:positionV>
                <wp:extent cx="635" cy="1667510"/>
                <wp:effectExtent l="4445" t="0" r="7620" b="8890"/>
                <wp:wrapNone/>
                <wp:docPr id="21" name="直线 61"/>
                <wp:cNvGraphicFramePr/>
                <a:graphic xmlns:a="http://schemas.openxmlformats.org/drawingml/2006/main">
                  <a:graphicData uri="http://schemas.microsoft.com/office/word/2010/wordprocessingShape">
                    <wps:wsp>
                      <wps:cNvSpPr/>
                      <wps:spPr>
                        <a:xfrm>
                          <a:off x="0" y="0"/>
                          <a:ext cx="635" cy="1667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196.9pt;margin-top:5.75pt;height:131.3pt;width:0.05pt;z-index:-251657216;mso-width-relative:page;mso-height-relative:page;" filled="f" stroked="t" coordsize="21600,21600" o:gfxdata="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pAEtLXAAAACgEAAA8AAAAAAAAAAQAgAAAAIgAA&#10;AGRycy9kb3ducmV2LnhtbFBLAQIUABQAAAAIAIdO4kAR9r4m0AEAAJEDAAAOAAAAAAAAAAEAIAAA&#10;ACYBAABkcnMvZTJvRG9jLnhtbFBLBQYAAAAABgAGAFkBAABoBQAAAAA=&#10;">
                <v:fill on="f" focussize="0,0"/>
                <v:stroke color="#000000" joinstyle="round"/>
                <v:imagedata o:title=""/>
                <o:lock v:ext="edit" aspectratio="f"/>
              </v:line>
            </w:pict>
          </mc:Fallback>
        </mc:AlternateContent>
      </w:r>
    </w:p>
    <w:p>
      <w:pPr>
        <w:tabs>
          <w:tab w:val="left" w:pos="2595"/>
        </w:tabs>
        <w:jc w:val="left"/>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 xml:space="preserve">  </w:t>
      </w:r>
    </w:p>
    <w:p>
      <w:pPr>
        <w:tabs>
          <w:tab w:val="left" w:pos="2595"/>
        </w:tabs>
        <w:jc w:val="left"/>
        <w:rPr>
          <w:rFonts w:hint="default" w:ascii="Times New Roman" w:hAnsi="Times New Roman" w:eastAsia="仿宋" w:cs="Times New Roman"/>
          <w:lang w:val="en-US" w:eastAsia="zh-CN"/>
        </w:rPr>
      </w:pPr>
    </w:p>
    <w:p>
      <w:pPr>
        <w:tabs>
          <w:tab w:val="left" w:pos="2595"/>
        </w:tabs>
        <w:jc w:val="left"/>
        <w:rPr>
          <w:rFonts w:hint="default" w:ascii="Times New Roman" w:hAnsi="Times New Roman" w:eastAsia="仿宋" w:cs="Times New Roman"/>
          <w:lang w:val="en-US" w:eastAsia="zh-CN"/>
        </w:rPr>
      </w:pPr>
      <w:r>
        <w:rPr>
          <w:rFonts w:hint="default" w:ascii="Times New Roman" w:hAnsi="Times New Roman" w:eastAsia="仿宋" w:cs="Times New Roman"/>
          <w:lang w:eastAsia="ar-SA"/>
        </w:rPr>
        <mc:AlternateContent>
          <mc:Choice Requires="wps">
            <w:drawing>
              <wp:anchor distT="0" distB="0" distL="114300" distR="114300" simplePos="0" relativeHeight="251681792" behindDoc="0" locked="0" layoutInCell="1" allowOverlap="1">
                <wp:simplePos x="0" y="0"/>
                <wp:positionH relativeFrom="column">
                  <wp:posOffset>-53975</wp:posOffset>
                </wp:positionH>
                <wp:positionV relativeFrom="paragraph">
                  <wp:posOffset>114935</wp:posOffset>
                </wp:positionV>
                <wp:extent cx="1751330" cy="480060"/>
                <wp:effectExtent l="4445" t="4445" r="9525" b="10795"/>
                <wp:wrapNone/>
                <wp:docPr id="22" name="文本框 59"/>
                <wp:cNvGraphicFramePr/>
                <a:graphic xmlns:a="http://schemas.openxmlformats.org/drawingml/2006/main">
                  <a:graphicData uri="http://schemas.microsoft.com/office/word/2010/wordprocessingShape">
                    <wps:wsp>
                      <wps:cNvSpPr txBox="1"/>
                      <wps:spPr>
                        <a:xfrm>
                          <a:off x="0" y="0"/>
                          <a:ext cx="175133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应急</w:t>
                            </w:r>
                            <w:r>
                              <w:rPr>
                                <w:rFonts w:hint="eastAsia" w:ascii="黑体" w:hAnsi="黑体" w:eastAsia="黑体" w:cs="黑体"/>
                                <w:sz w:val="28"/>
                                <w:szCs w:val="28"/>
                              </w:rPr>
                              <w:t>指挥部办公室</w:t>
                            </w:r>
                          </w:p>
                        </w:txbxContent>
                      </wps:txbx>
                      <wps:bodyPr upright="1"/>
                    </wps:wsp>
                  </a:graphicData>
                </a:graphic>
              </wp:anchor>
            </w:drawing>
          </mc:Choice>
          <mc:Fallback>
            <w:pict>
              <v:shape id="文本框 59" o:spid="_x0000_s1026" o:spt="202" type="#_x0000_t202" style="position:absolute;left:0pt;margin-left:-4.25pt;margin-top:9.05pt;height:37.8pt;width:137.9pt;z-index:251681792;mso-width-relative:page;mso-height-relative:page;" fillcolor="#FFFFFF" filled="t" stroked="t" coordsize="21600,21600" o:gfxdata="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zMlb2QAAAAoBAAAPAAAAAAAAAAEAIAAAACIAAABkcnMvZG93bnJldi54bWxQSwEC&#10;FAAUAAAACACHTuJARY06qfMBAADqAwAADgAAAAAAAAABACAAAAAoAQAAZHJzL2Uyb0RvYy54bWxQ&#10;SwUGAAAAAAYABgBZAQAAj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应急</w:t>
                      </w:r>
                      <w:r>
                        <w:rPr>
                          <w:rFonts w:hint="eastAsia" w:ascii="黑体" w:hAnsi="黑体" w:eastAsia="黑体" w:cs="黑体"/>
                          <w:sz w:val="28"/>
                          <w:szCs w:val="28"/>
                        </w:rPr>
                        <w:t>指挥部办公室</w:t>
                      </w:r>
                    </w:p>
                  </w:txbxContent>
                </v:textbox>
              </v:shape>
            </w:pict>
          </mc:Fallback>
        </mc:AlternateContent>
      </w:r>
      <w:r>
        <w:rPr>
          <w:rFonts w:hint="default" w:ascii="Times New Roman" w:hAnsi="Times New Roman" w:eastAsia="仿宋" w:cs="Times New Roman"/>
          <w:lang w:val="en-US" w:eastAsia="zh-CN"/>
        </w:rPr>
        <w:t xml:space="preserve">                               </w:t>
      </w:r>
    </w:p>
    <w:p>
      <w:pPr>
        <w:tabs>
          <w:tab w:val="left" w:pos="2595"/>
        </w:tabs>
        <w:jc w:val="left"/>
        <w:rPr>
          <w:rFonts w:hint="default" w:ascii="Times New Roman" w:hAnsi="Times New Roman" w:eastAsia="仿宋" w:cs="Times New Roman"/>
          <w:lang w:val="en-US" w:eastAsia="zh-CN"/>
        </w:rPr>
      </w:pPr>
      <w:r>
        <w:rPr>
          <w:rFonts w:hint="default" w:ascii="Times New Roman" w:hAnsi="Times New Roman" w:eastAsia="仿宋" w:cs="Times New Roman"/>
          <w:sz w:val="22"/>
        </w:rPr>
        <mc:AlternateContent>
          <mc:Choice Requires="wps">
            <w:drawing>
              <wp:anchor distT="0" distB="0" distL="114300" distR="114300" simplePos="0" relativeHeight="251732992" behindDoc="0" locked="0" layoutInCell="1" allowOverlap="1">
                <wp:simplePos x="0" y="0"/>
                <wp:positionH relativeFrom="column">
                  <wp:posOffset>1708150</wp:posOffset>
                </wp:positionH>
                <wp:positionV relativeFrom="paragraph">
                  <wp:posOffset>144780</wp:posOffset>
                </wp:positionV>
                <wp:extent cx="791845" cy="635"/>
                <wp:effectExtent l="0" t="0" r="0" b="0"/>
                <wp:wrapNone/>
                <wp:docPr id="23" name="直线 63"/>
                <wp:cNvGraphicFramePr/>
                <a:graphic xmlns:a="http://schemas.openxmlformats.org/drawingml/2006/main">
                  <a:graphicData uri="http://schemas.microsoft.com/office/word/2010/wordprocessingShape">
                    <wps:wsp>
                      <wps:cNvSpPr/>
                      <wps:spPr>
                        <a:xfrm flipV="1">
                          <a:off x="0" y="0"/>
                          <a:ext cx="7918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flip:y;margin-left:134.5pt;margin-top:11.4pt;height:0.05pt;width:62.35pt;z-index:251732992;mso-width-relative:page;mso-height-relative:page;" filled="f" stroked="t" coordsize="21600,21600" o:gfxdata="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oo3dNcAAAAJAQAADwAAAAAAAAABACAA&#10;AAAiAAAAZHJzL2Rvd25yZXYueG1sUEsBAhQAFAAAAAgAh07iQM+15QLVAQAAmgMAAA4AAAAAAAAA&#10;AQAgAAAAJg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仿宋" w:cs="Times New Roman"/>
          <w:lang w:val="en-US" w:eastAsia="zh-CN"/>
        </w:rPr>
        <w:t xml:space="preserve"> </w:t>
      </w:r>
    </w:p>
    <w:p>
      <w:pPr>
        <w:rPr>
          <w:rFonts w:hint="default" w:ascii="Times New Roman" w:hAnsi="Times New Roman" w:eastAsia="仿宋" w:cs="Times New Roman"/>
          <w:sz w:val="22"/>
          <w:szCs w:val="22"/>
          <w:lang w:val="en-US" w:eastAsia="zh-CN" w:bidi="en-US"/>
        </w:rPr>
      </w:pPr>
      <w:bookmarkStart w:id="178" w:name="_GoBack"/>
      <w:bookmarkEnd w:id="178"/>
    </w:p>
    <w:p>
      <w:pPr>
        <w:rPr>
          <w:rFonts w:hint="default" w:ascii="Times New Roman" w:hAnsi="Times New Roman" w:eastAsia="仿宋" w:cs="Times New Roman"/>
          <w:sz w:val="22"/>
          <w:szCs w:val="22"/>
          <w:lang w:val="en-US" w:eastAsia="zh-CN" w:bidi="en-US"/>
        </w:rPr>
      </w:pP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62336" behindDoc="1" locked="0" layoutInCell="1" allowOverlap="1">
                <wp:simplePos x="0" y="0"/>
                <wp:positionH relativeFrom="column">
                  <wp:posOffset>662305</wp:posOffset>
                </wp:positionH>
                <wp:positionV relativeFrom="paragraph">
                  <wp:posOffset>36195</wp:posOffset>
                </wp:positionV>
                <wp:extent cx="635" cy="504190"/>
                <wp:effectExtent l="4445" t="0" r="7620" b="3810"/>
                <wp:wrapNone/>
                <wp:docPr id="24" name="直线 65"/>
                <wp:cNvGraphicFramePr/>
                <a:graphic xmlns:a="http://schemas.openxmlformats.org/drawingml/2006/main">
                  <a:graphicData uri="http://schemas.microsoft.com/office/word/2010/wordprocessingShape">
                    <wps:wsp>
                      <wps:cNvSp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52.15pt;margin-top:2.85pt;height:39.7pt;width:0.05pt;z-index:-251654144;mso-width-relative:page;mso-height-relative:page;" filled="f" stroked="t" coordsize="21600,21600" o:gfxdata="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A9pP7WAAAACAEAAA8AAAAAAAAAAQAgAAAAIgAA&#10;AGRycy9kb3ducmV2LnhtbFBLAQIUABQAAAAIAIdO4kBaukg/0QEAAJADAAAOAAAAAAAAAAEAIAAA&#10;ACU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1312" behindDoc="1" locked="0" layoutInCell="1" allowOverlap="1">
                <wp:simplePos x="0" y="0"/>
                <wp:positionH relativeFrom="column">
                  <wp:posOffset>-211455</wp:posOffset>
                </wp:positionH>
                <wp:positionV relativeFrom="paragraph">
                  <wp:posOffset>28575</wp:posOffset>
                </wp:positionV>
                <wp:extent cx="5507990" cy="635"/>
                <wp:effectExtent l="0" t="0" r="0" b="0"/>
                <wp:wrapNone/>
                <wp:docPr id="25" name="直线 66"/>
                <wp:cNvGraphicFramePr/>
                <a:graphic xmlns:a="http://schemas.openxmlformats.org/drawingml/2006/main">
                  <a:graphicData uri="http://schemas.microsoft.com/office/word/2010/wordprocessingShape">
                    <wps:wsp>
                      <wps:cNvSpPr/>
                      <wps:spPr>
                        <a:xfrm flipV="1">
                          <a:off x="0" y="0"/>
                          <a:ext cx="55079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flip:y;margin-left:-16.65pt;margin-top:2.25pt;height:0.05pt;width:433.7pt;z-index:-251655168;mso-width-relative:page;mso-height-relative:page;" filled="f" stroked="t" coordsize="21600,21600" o:gfxdata="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GO4wB1QAAAAcBAAAPAAAAAAAAAAEAIAAA&#10;ACIAAABkcnMvZG93bnJldi54bWxQSwECFAAUAAAACACHTuJAUFcqk9YBAACbAwAADgAAAAAAAAAB&#10;ACAAAAAk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30944" behindDoc="0" locked="0" layoutInCell="1" allowOverlap="1">
                <wp:simplePos x="0" y="0"/>
                <wp:positionH relativeFrom="column">
                  <wp:posOffset>-201930</wp:posOffset>
                </wp:positionH>
                <wp:positionV relativeFrom="paragraph">
                  <wp:posOffset>45085</wp:posOffset>
                </wp:positionV>
                <wp:extent cx="635" cy="377190"/>
                <wp:effectExtent l="4445" t="0" r="7620" b="3810"/>
                <wp:wrapNone/>
                <wp:docPr id="26" name="直线 66"/>
                <wp:cNvGraphicFramePr/>
                <a:graphic xmlns:a="http://schemas.openxmlformats.org/drawingml/2006/main">
                  <a:graphicData uri="http://schemas.microsoft.com/office/word/2010/wordprocessingShape">
                    <wps:wsp>
                      <wps:cNvSpPr/>
                      <wps:spPr>
                        <a:xfrm>
                          <a:off x="0" y="0"/>
                          <a:ext cx="635" cy="377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15.9pt;margin-top:3.55pt;height:29.7pt;width:0.05pt;z-index:251730944;mso-width-relative:page;mso-height-relative:page;" filled="f" stroked="t" coordsize="21600,21600" o:gfxdata="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FoM39YAAAAIAQAADwAAAAAAAAABACAAAAAiAAAA&#10;ZHJzL2Rvd25yZXYueG1sUEsBAhQAFAAAAAgAh07iQMQJ/drQAQAAkAMAAA4AAAAAAAAAAQAgAAAA&#10;JQ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4384" behindDoc="1" locked="0" layoutInCell="1" allowOverlap="1">
                <wp:simplePos x="0" y="0"/>
                <wp:positionH relativeFrom="column">
                  <wp:posOffset>4399915</wp:posOffset>
                </wp:positionH>
                <wp:positionV relativeFrom="paragraph">
                  <wp:posOffset>7620</wp:posOffset>
                </wp:positionV>
                <wp:extent cx="635" cy="561340"/>
                <wp:effectExtent l="4445" t="0" r="7620" b="10160"/>
                <wp:wrapNone/>
                <wp:docPr id="27" name="直线 70"/>
                <wp:cNvGraphicFramePr/>
                <a:graphic xmlns:a="http://schemas.openxmlformats.org/drawingml/2006/main">
                  <a:graphicData uri="http://schemas.microsoft.com/office/word/2010/wordprocessingShape">
                    <wps:wsp>
                      <wps:cNvSpPr/>
                      <wps:spPr>
                        <a:xfrm>
                          <a:off x="0" y="0"/>
                          <a:ext cx="635" cy="5613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346.45pt;margin-top:0.6pt;height:44.2pt;width:0.05pt;z-index:-251652096;mso-width-relative:page;mso-height-relative:page;" filled="f" stroked="t" coordsize="21600,21600" o:gfxdata="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AMiF1gAAAAgBAAAPAAAAAAAAAAEAIAAAACIAAABk&#10;cnMvZG93bnJldi54bWxQSwECFAAUAAAACACHTuJAM/Bydc8BAACQAwAADgAAAAAAAAABACAAAAAl&#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3360" behindDoc="1" locked="0" layoutInCell="1" allowOverlap="1">
                <wp:simplePos x="0" y="0"/>
                <wp:positionH relativeFrom="column">
                  <wp:posOffset>3345180</wp:posOffset>
                </wp:positionH>
                <wp:positionV relativeFrom="paragraph">
                  <wp:posOffset>19050</wp:posOffset>
                </wp:positionV>
                <wp:extent cx="635" cy="540385"/>
                <wp:effectExtent l="4445" t="0" r="7620" b="5715"/>
                <wp:wrapNone/>
                <wp:docPr id="28" name="直线 64"/>
                <wp:cNvGraphicFramePr/>
                <a:graphic xmlns:a="http://schemas.openxmlformats.org/drawingml/2006/main">
                  <a:graphicData uri="http://schemas.microsoft.com/office/word/2010/wordprocessingShape">
                    <wps:wsp>
                      <wps:cNvSpPr/>
                      <wps:spPr>
                        <a:xfrm>
                          <a:off x="0" y="0"/>
                          <a:ext cx="635" cy="5403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263.4pt;margin-top:1.5pt;height:42.55pt;width:0.05pt;z-index:-251653120;mso-width-relative:page;mso-height-relative:page;" filled="f" stroked="t" coordsize="21600,21600" o:gfxdata="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&#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7E0p1gAAAAgBAAAPAAAAAAAAAAEAIAAAACIAAABk&#10;cnMvZG93bnJldi54bWxQSwECFAAUAAAACACHTuJAA1PmTs8BAACQAwAADgAAAAAAAAABACAAAAAl&#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31968" behindDoc="0" locked="0" layoutInCell="1" allowOverlap="1">
                <wp:simplePos x="0" y="0"/>
                <wp:positionH relativeFrom="column">
                  <wp:posOffset>1555750</wp:posOffset>
                </wp:positionH>
                <wp:positionV relativeFrom="paragraph">
                  <wp:posOffset>21590</wp:posOffset>
                </wp:positionV>
                <wp:extent cx="635" cy="504190"/>
                <wp:effectExtent l="4445" t="0" r="7620" b="3810"/>
                <wp:wrapNone/>
                <wp:docPr id="29" name="直线 68"/>
                <wp:cNvGraphicFramePr/>
                <a:graphic xmlns:a="http://schemas.openxmlformats.org/drawingml/2006/main">
                  <a:graphicData uri="http://schemas.microsoft.com/office/word/2010/wordprocessingShape">
                    <wps:wsp>
                      <wps:cNvSp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122.5pt;margin-top:1.7pt;height:39.7pt;width:0.05pt;z-index:251731968;mso-width-relative:page;mso-height-relative:page;" filled="f" stroked="t" coordsize="21600,21600" o:gfxdata="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ntu4zWAAAACAEAAA8AAAAAAAAAAQAgAAAAIgAA&#10;AGRycy9kb3ducmV2LnhtbFBLAQIUABQAAAAIAIdO4kAxoU8h0QEAAJADAAAOAAAAAAAAAAEAIAAA&#10;ACU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5408" behindDoc="1" locked="0" layoutInCell="1" allowOverlap="1">
                <wp:simplePos x="0" y="0"/>
                <wp:positionH relativeFrom="column">
                  <wp:posOffset>5303520</wp:posOffset>
                </wp:positionH>
                <wp:positionV relativeFrom="paragraph">
                  <wp:posOffset>15240</wp:posOffset>
                </wp:positionV>
                <wp:extent cx="635" cy="530860"/>
                <wp:effectExtent l="4445" t="0" r="7620" b="2540"/>
                <wp:wrapNone/>
                <wp:docPr id="30" name="直线 69"/>
                <wp:cNvGraphicFramePr/>
                <a:graphic xmlns:a="http://schemas.openxmlformats.org/drawingml/2006/main">
                  <a:graphicData uri="http://schemas.microsoft.com/office/word/2010/wordprocessingShape">
                    <wps:wsp>
                      <wps:cNvSpPr/>
                      <wps:spPr>
                        <a:xfrm>
                          <a:off x="0" y="0"/>
                          <a:ext cx="635" cy="530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417.6pt;margin-top:1.2pt;height:41.8pt;width:0.05pt;z-index:-251651072;mso-width-relative:page;mso-height-relative:page;" filled="f" stroked="t" coordsize="21600,21600" o:gfxdata="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&#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NNTB1QAAAAgBAAAPAAAAAAAAAAEAIAAAACIAAABk&#10;cnMvZG93bnJldi54bWxQSwECFAAUAAAACACHTuJAU54lgNABAACQAwAADgAAAAAAAAABACAAAAAk&#10;AQAAZHJzL2Uyb0RvYy54bWxQSwUGAAAAAAYABgBZAQAAZg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84864" behindDoc="0" locked="0" layoutInCell="1" allowOverlap="1">
                <wp:simplePos x="0" y="0"/>
                <wp:positionH relativeFrom="column">
                  <wp:posOffset>-644525</wp:posOffset>
                </wp:positionH>
                <wp:positionV relativeFrom="paragraph">
                  <wp:posOffset>235585</wp:posOffset>
                </wp:positionV>
                <wp:extent cx="806450" cy="750570"/>
                <wp:effectExtent l="4445" t="4445" r="14605" b="6985"/>
                <wp:wrapNone/>
                <wp:docPr id="31" name="文本框 62"/>
                <wp:cNvGraphicFramePr/>
                <a:graphic xmlns:a="http://schemas.openxmlformats.org/drawingml/2006/main">
                  <a:graphicData uri="http://schemas.microsoft.com/office/word/2010/wordprocessingShape">
                    <wps:wsp>
                      <wps:cNvSpPr txBox="1"/>
                      <wps:spPr>
                        <a:xfrm>
                          <a:off x="0" y="0"/>
                          <a:ext cx="806450" cy="750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综合</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4"/>
                              </w:rPr>
                            </w:pPr>
                            <w:r>
                              <w:rPr>
                                <w:rFonts w:hint="eastAsia" w:ascii="黑体" w:hAnsi="黑体" w:eastAsia="黑体" w:cs="黑体"/>
                                <w:sz w:val="28"/>
                                <w:szCs w:val="28"/>
                              </w:rPr>
                              <w:t>协调组</w:t>
                            </w:r>
                          </w:p>
                        </w:txbxContent>
                      </wps:txbx>
                      <wps:bodyPr upright="1"/>
                    </wps:wsp>
                  </a:graphicData>
                </a:graphic>
              </wp:anchor>
            </w:drawing>
          </mc:Choice>
          <mc:Fallback>
            <w:pict>
              <v:shape id="文本框 62" o:spid="_x0000_s1026" o:spt="202" type="#_x0000_t202" style="position:absolute;left:0pt;margin-left:-50.75pt;margin-top:18.55pt;height:59.1pt;width:63.5pt;z-index:251684864;mso-width-relative:page;mso-height-relative:page;" fillcolor="#FFFFFF" filled="t" stroked="t" coordsize="21600,21600" o:gfxdata="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9fKA2AAAAAoBAAAPAAAAAAAAAAEAIAAAACIAAABkcnMvZG93bnJldi54bWxQSwEC&#10;FAAUAAAACACHTuJA0rG75fQBAADpAwAADgAAAAAAAAABACAAAAAnAQAAZHJzL2Uyb0RvYy54bWxQ&#10;SwUGAAAAAAYABgBZAQAAjQ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综合</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4"/>
                        </w:rPr>
                      </w:pPr>
                      <w:r>
                        <w:rPr>
                          <w:rFonts w:hint="eastAsia" w:ascii="黑体" w:hAnsi="黑体" w:eastAsia="黑体" w:cs="黑体"/>
                          <w:sz w:val="28"/>
                          <w:szCs w:val="28"/>
                        </w:rPr>
                        <w:t>协调组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5888" behindDoc="0" locked="0" layoutInCell="1" allowOverlap="1">
                <wp:simplePos x="0" y="0"/>
                <wp:positionH relativeFrom="column">
                  <wp:posOffset>233045</wp:posOffset>
                </wp:positionH>
                <wp:positionV relativeFrom="paragraph">
                  <wp:posOffset>222885</wp:posOffset>
                </wp:positionV>
                <wp:extent cx="805180" cy="748665"/>
                <wp:effectExtent l="4445" t="4445" r="15875" b="8890"/>
                <wp:wrapNone/>
                <wp:docPr id="32" name="文本框 72"/>
                <wp:cNvGraphicFramePr/>
                <a:graphic xmlns:a="http://schemas.openxmlformats.org/drawingml/2006/main">
                  <a:graphicData uri="http://schemas.microsoft.com/office/word/2010/wordprocessingShape">
                    <wps:wsp>
                      <wps:cNvSpPr txBox="1"/>
                      <wps:spPr>
                        <a:xfrm>
                          <a:off x="0" y="0"/>
                          <a:ext cx="80518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医疗</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eastAsia="方正黑体_GBK"/>
                                <w:sz w:val="24"/>
                              </w:rPr>
                            </w:pPr>
                            <w:r>
                              <w:rPr>
                                <w:rFonts w:hint="eastAsia" w:ascii="黑体" w:hAnsi="黑体" w:eastAsia="黑体" w:cs="黑体"/>
                                <w:sz w:val="28"/>
                                <w:szCs w:val="28"/>
                              </w:rPr>
                              <w:t>救治组</w:t>
                            </w:r>
                          </w:p>
                        </w:txbxContent>
                      </wps:txbx>
                      <wps:bodyPr upright="1"/>
                    </wps:wsp>
                  </a:graphicData>
                </a:graphic>
              </wp:anchor>
            </w:drawing>
          </mc:Choice>
          <mc:Fallback>
            <w:pict>
              <v:shape id="文本框 72" o:spid="_x0000_s1026" o:spt="202" type="#_x0000_t202" style="position:absolute;left:0pt;margin-left:18.35pt;margin-top:17.55pt;height:58.95pt;width:63.4pt;z-index:251685888;mso-width-relative:page;mso-height-relative:page;" fillcolor="#FFFFFF" filled="t" stroked="t" coordsize="21600,21600" o:gfxdata="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iAPe2AAAAAkBAAAPAAAAAAAAAAEAIAAAACIAAABkcnMvZG93bnJldi54bWxQSwECFAAU&#10;AAAACACHTuJA57HNaPEBAADpAwAADgAAAAAAAAABACAAAAAnAQAAZHJzL2Uyb0RvYy54bWxQSwUG&#10;AAAAAAYABgBZAQAAig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医疗</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eastAsia="方正黑体_GBK"/>
                          <w:sz w:val="24"/>
                        </w:rPr>
                      </w:pPr>
                      <w:r>
                        <w:rPr>
                          <w:rFonts w:hint="eastAsia" w:ascii="黑体" w:hAnsi="黑体" w:eastAsia="黑体" w:cs="黑体"/>
                          <w:sz w:val="28"/>
                          <w:szCs w:val="28"/>
                        </w:rPr>
                        <w:t>救治组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6912" behindDoc="0" locked="0" layoutInCell="1" allowOverlap="1">
                <wp:simplePos x="0" y="0"/>
                <wp:positionH relativeFrom="column">
                  <wp:posOffset>1136650</wp:posOffset>
                </wp:positionH>
                <wp:positionV relativeFrom="paragraph">
                  <wp:posOffset>222885</wp:posOffset>
                </wp:positionV>
                <wp:extent cx="847725" cy="748665"/>
                <wp:effectExtent l="4445" t="4445" r="11430" b="8890"/>
                <wp:wrapNone/>
                <wp:docPr id="33" name="文本框 71"/>
                <wp:cNvGraphicFramePr/>
                <a:graphic xmlns:a="http://schemas.openxmlformats.org/drawingml/2006/main">
                  <a:graphicData uri="http://schemas.microsoft.com/office/word/2010/wordprocessingShape">
                    <wps:wsp>
                      <wps:cNvSpPr txBox="1"/>
                      <wps:spPr>
                        <a:xfrm>
                          <a:off x="0" y="0"/>
                          <a:ext cx="847725"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事件</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调查组</w:t>
                            </w:r>
                          </w:p>
                        </w:txbxContent>
                      </wps:txbx>
                      <wps:bodyPr upright="1"/>
                    </wps:wsp>
                  </a:graphicData>
                </a:graphic>
              </wp:anchor>
            </w:drawing>
          </mc:Choice>
          <mc:Fallback>
            <w:pict>
              <v:shape id="文本框 71" o:spid="_x0000_s1026" o:spt="202" type="#_x0000_t202" style="position:absolute;left:0pt;margin-left:89.5pt;margin-top:17.55pt;height:58.95pt;width:66.75pt;z-index:251686912;mso-width-relative:page;mso-height-relative:page;" fillcolor="#FFFFFF" filled="t" stroked="t" coordsize="21600,21600" o:gfxdata="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MJVtkAAAAKAQAADwAAAAAAAAABACAAAAAiAAAAZHJzL2Rvd25yZXYueG1sUEsBAhQA&#10;FAAAAAgAh07iQNDdL33xAQAA6QMAAA4AAAAAAAAAAQAgAAAAKAEAAGRycy9lMm9Eb2MueG1sUEsF&#10;BgAAAAAGAAYAWQEAAIs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事件</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调查组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9984" behindDoc="0" locked="0" layoutInCell="1" allowOverlap="1">
                <wp:simplePos x="0" y="0"/>
                <wp:positionH relativeFrom="column">
                  <wp:posOffset>3983990</wp:posOffset>
                </wp:positionH>
                <wp:positionV relativeFrom="paragraph">
                  <wp:posOffset>219075</wp:posOffset>
                </wp:positionV>
                <wp:extent cx="822325" cy="749935"/>
                <wp:effectExtent l="5080" t="4445" r="10795" b="7620"/>
                <wp:wrapNone/>
                <wp:docPr id="34" name="文本框 74"/>
                <wp:cNvGraphicFramePr/>
                <a:graphic xmlns:a="http://schemas.openxmlformats.org/drawingml/2006/main">
                  <a:graphicData uri="http://schemas.microsoft.com/office/word/2010/wordprocessingShape">
                    <wps:wsp>
                      <wps:cNvSpPr txBox="1"/>
                      <wps:spPr>
                        <a:xfrm>
                          <a:off x="0" y="0"/>
                          <a:ext cx="822325" cy="749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社会</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治安组</w:t>
                            </w:r>
                          </w:p>
                        </w:txbxContent>
                      </wps:txbx>
                      <wps:bodyPr upright="1"/>
                    </wps:wsp>
                  </a:graphicData>
                </a:graphic>
              </wp:anchor>
            </w:drawing>
          </mc:Choice>
          <mc:Fallback>
            <w:pict>
              <v:shape id="文本框 74" o:spid="_x0000_s1026" o:spt="202" type="#_x0000_t202" style="position:absolute;left:0pt;margin-left:313.7pt;margin-top:17.25pt;height:59.05pt;width:64.75pt;z-index:251689984;mso-width-relative:page;mso-height-relative:page;" fillcolor="#FFFFFF" filled="t" stroked="t" coordsize="21600,21600" o:gfxdata="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KzsM2gAAAAoBAAAPAAAAAAAAAAEAIAAAACIAAABkcnMvZG93bnJldi54bWxQSwEC&#10;FAAUAAAACACHTuJATCbn8/IBAADpAwAADgAAAAAAAAABACAAAAApAQAAZHJzL2Uyb0RvYy54bWxQ&#10;SwUGAAAAAAYABgBZAQAAjQ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社会</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治安组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1008" behindDoc="0" locked="0" layoutInCell="1" allowOverlap="1">
                <wp:simplePos x="0" y="0"/>
                <wp:positionH relativeFrom="column">
                  <wp:posOffset>4923790</wp:posOffset>
                </wp:positionH>
                <wp:positionV relativeFrom="paragraph">
                  <wp:posOffset>221615</wp:posOffset>
                </wp:positionV>
                <wp:extent cx="801370" cy="748665"/>
                <wp:effectExtent l="4445" t="4445" r="6985" b="8890"/>
                <wp:wrapNone/>
                <wp:docPr id="35" name="文本框 73"/>
                <wp:cNvGraphicFramePr/>
                <a:graphic xmlns:a="http://schemas.openxmlformats.org/drawingml/2006/main">
                  <a:graphicData uri="http://schemas.microsoft.com/office/word/2010/wordprocessingShape">
                    <wps:wsp>
                      <wps:cNvSpPr txBox="1"/>
                      <wps:spPr>
                        <a:xfrm>
                          <a:off x="0" y="0"/>
                          <a:ext cx="80137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500" w:lineRule="exact"/>
                              <w:ind w:left="0" w:leftChars="0" w:right="0" w:rightChars="0" w:firstLine="0" w:firstLineChars="0"/>
                              <w:jc w:val="center"/>
                              <w:textAlignment w:val="auto"/>
                              <w:outlineLvl w:val="9"/>
                              <w:rPr>
                                <w:rFonts w:hint="eastAsia" w:ascii="黑体" w:hAnsi="黑体" w:eastAsia="黑体" w:cs="黑体"/>
                                <w:sz w:val="24"/>
                              </w:rPr>
                            </w:pPr>
                            <w:r>
                              <w:rPr>
                                <w:rFonts w:hint="eastAsia" w:ascii="黑体" w:hAnsi="黑体" w:eastAsia="黑体" w:cs="黑体"/>
                                <w:sz w:val="28"/>
                                <w:szCs w:val="28"/>
                                <w:lang w:eastAsia="zh-CN"/>
                              </w:rPr>
                              <w:t>专家组</w:t>
                            </w:r>
                          </w:p>
                        </w:txbxContent>
                      </wps:txbx>
                      <wps:bodyPr upright="1"/>
                    </wps:wsp>
                  </a:graphicData>
                </a:graphic>
              </wp:anchor>
            </w:drawing>
          </mc:Choice>
          <mc:Fallback>
            <w:pict>
              <v:shape id="文本框 73" o:spid="_x0000_s1026" o:spt="202" type="#_x0000_t202" style="position:absolute;left:0pt;margin-left:387.7pt;margin-top:17.45pt;height:58.95pt;width:63.1pt;z-index:251691008;mso-width-relative:page;mso-height-relative:page;" fillcolor="#FFFFFF" filled="t" stroked="t" coordsize="21600,21600" o:gfxdata="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nQxmNkAAAAKAQAADwAAAAAAAAABACAAAAAiAAAAZHJzL2Rvd25yZXYueG1sUEsBAhQA&#10;FAAAAAgAh07iQIr7+JPxAQAA6QMAAA4AAAAAAAAAAQAgAAAAKAEAAGRycy9lMm9Eb2MueG1sUEsF&#10;BgAAAAAGAAYAWQEAAIs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500" w:lineRule="exact"/>
                        <w:ind w:left="0" w:leftChars="0" w:right="0" w:rightChars="0" w:firstLine="0" w:firstLineChars="0"/>
                        <w:jc w:val="center"/>
                        <w:textAlignment w:val="auto"/>
                        <w:outlineLvl w:val="9"/>
                        <w:rPr>
                          <w:rFonts w:hint="eastAsia" w:ascii="黑体" w:hAnsi="黑体" w:eastAsia="黑体" w:cs="黑体"/>
                          <w:sz w:val="24"/>
                        </w:rPr>
                      </w:pPr>
                      <w:r>
                        <w:rPr>
                          <w:rFonts w:hint="eastAsia" w:ascii="黑体" w:hAnsi="黑体" w:eastAsia="黑体" w:cs="黑体"/>
                          <w:sz w:val="28"/>
                          <w:szCs w:val="28"/>
                          <w:lang w:eastAsia="zh-CN"/>
                        </w:rPr>
                        <w:t>专家组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8960" behindDoc="0" locked="0" layoutInCell="1" allowOverlap="1">
                <wp:simplePos x="0" y="0"/>
                <wp:positionH relativeFrom="column">
                  <wp:posOffset>3041015</wp:posOffset>
                </wp:positionH>
                <wp:positionV relativeFrom="paragraph">
                  <wp:posOffset>216535</wp:posOffset>
                </wp:positionV>
                <wp:extent cx="819150" cy="748665"/>
                <wp:effectExtent l="4445" t="4445" r="14605" b="8890"/>
                <wp:wrapNone/>
                <wp:docPr id="36" name="文本框 75"/>
                <wp:cNvGraphicFramePr/>
                <a:graphic xmlns:a="http://schemas.openxmlformats.org/drawingml/2006/main">
                  <a:graphicData uri="http://schemas.microsoft.com/office/word/2010/wordprocessingShape">
                    <wps:wsp>
                      <wps:cNvSpPr txBox="1"/>
                      <wps:spPr>
                        <a:xfrm>
                          <a:off x="0" y="0"/>
                          <a:ext cx="81915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新闻</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宣传组</w:t>
                            </w:r>
                          </w:p>
                        </w:txbxContent>
                      </wps:txbx>
                      <wps:bodyPr upright="1"/>
                    </wps:wsp>
                  </a:graphicData>
                </a:graphic>
              </wp:anchor>
            </w:drawing>
          </mc:Choice>
          <mc:Fallback>
            <w:pict>
              <v:shape id="文本框 75" o:spid="_x0000_s1026" o:spt="202" type="#_x0000_t202" style="position:absolute;left:0pt;margin-left:239.45pt;margin-top:17.05pt;height:58.95pt;width:64.5pt;z-index:251688960;mso-width-relative:page;mso-height-relative:page;" fillcolor="#FFFFFF" filled="t" stroked="t" coordsize="21600,21600" o:gfxdata="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Bcgg9kAAAAKAQAADwAAAAAAAAABACAAAAAiAAAAZHJzL2Rvd25yZXYueG1sUEsB&#10;AhQAFAAAAAgAh07iQDh6Abr0AQAA6QMAAA4AAAAAAAAAAQAgAAAAKAEAAGRycy9lMm9Eb2MueG1s&#10;UEsFBgAAAAAGAAYAWQEAAI4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新闻</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宣传组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7936" behindDoc="0" locked="0" layoutInCell="1" allowOverlap="1">
                <wp:simplePos x="0" y="0"/>
                <wp:positionH relativeFrom="column">
                  <wp:posOffset>2115820</wp:posOffset>
                </wp:positionH>
                <wp:positionV relativeFrom="paragraph">
                  <wp:posOffset>224155</wp:posOffset>
                </wp:positionV>
                <wp:extent cx="807720" cy="748665"/>
                <wp:effectExtent l="4445" t="5080" r="13335" b="8255"/>
                <wp:wrapNone/>
                <wp:docPr id="55" name="文本框 76"/>
                <wp:cNvGraphicFramePr/>
                <a:graphic xmlns:a="http://schemas.openxmlformats.org/drawingml/2006/main">
                  <a:graphicData uri="http://schemas.microsoft.com/office/word/2010/wordprocessingShape">
                    <wps:wsp>
                      <wps:cNvSpPr txBox="1"/>
                      <wps:spPr>
                        <a:xfrm>
                          <a:off x="0" y="0"/>
                          <a:ext cx="80772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产品</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控制组</w:t>
                            </w:r>
                          </w:p>
                        </w:txbxContent>
                      </wps:txbx>
                      <wps:bodyPr upright="1"/>
                    </wps:wsp>
                  </a:graphicData>
                </a:graphic>
              </wp:anchor>
            </w:drawing>
          </mc:Choice>
          <mc:Fallback>
            <w:pict>
              <v:shape id="文本框 76" o:spid="_x0000_s1026" o:spt="202" type="#_x0000_t202" style="position:absolute;left:0pt;margin-left:166.6pt;margin-top:17.65pt;height:58.95pt;width:63.6pt;z-index:251687936;mso-width-relative:page;mso-height-relative:page;" fillcolor="#FFFFFF" filled="t" stroked="t" coordsize="21600,21600" o:gfxdata="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BylYzYAAAACgEAAA8AAAAAAAAAAQAgAAAAIgAAAGRycy9kb3ducmV2LnhtbFBLAQIUABQA&#10;AAAIAIdO4kAPbN0A8AEAAOkDAAAOAAAAAAAAAAEAIAAAACcBAABkcnMvZTJvRG9jLnhtbFBLBQYA&#10;AAAABgAGAFkBAACJ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产品</w:t>
                      </w:r>
                    </w:p>
                    <w:p>
                      <w:pPr>
                        <w:keepNext w:val="0"/>
                        <w:keepLines w:val="0"/>
                        <w:pageBreakBefore w:val="0"/>
                        <w:widowControl/>
                        <w:kinsoku/>
                        <w:wordWrap/>
                        <w:overflowPunct/>
                        <w:topLinePunct w:val="0"/>
                        <w:autoSpaceDE/>
                        <w:autoSpaceDN/>
                        <w:bidi w:val="0"/>
                        <w:adjustRightInd/>
                        <w:snapToGrid w:val="0"/>
                        <w:spacing w:after="0" w:line="500" w:lineRule="exact"/>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控制组</w:t>
                      </w:r>
                    </w:p>
                  </w:txbxContent>
                </v:textbox>
              </v:shape>
            </w:pict>
          </mc:Fallback>
        </mc:AlternateContent>
      </w:r>
    </w:p>
    <w:p>
      <w:pPr>
        <w:keepNext w:val="0"/>
        <w:keepLines w:val="0"/>
        <w:pageBreakBefore w:val="0"/>
        <w:widowControl w:val="0"/>
        <w:tabs>
          <w:tab w:val="left" w:pos="2282"/>
        </w:tabs>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 w:cs="Times New Roman"/>
          <w:lang w:eastAsia="ar-SA"/>
        </w:rPr>
      </w:pPr>
      <w:r>
        <w:rPr>
          <w:rFonts w:hint="default" w:ascii="Times New Roman" w:hAnsi="Times New Roman" w:eastAsia="仿宋" w:cs="Times New Roman"/>
          <w:lang w:eastAsia="ar-SA"/>
        </w:rPr>
        <mc:AlternateContent>
          <mc:Choice Requires="wps">
            <w:drawing>
              <wp:anchor distT="0" distB="0" distL="114300" distR="114300" simplePos="0" relativeHeight="251683840" behindDoc="0" locked="0" layoutInCell="1" allowOverlap="1">
                <wp:simplePos x="0" y="0"/>
                <wp:positionH relativeFrom="column">
                  <wp:posOffset>3161030</wp:posOffset>
                </wp:positionH>
                <wp:positionV relativeFrom="paragraph">
                  <wp:posOffset>-13183235</wp:posOffset>
                </wp:positionV>
                <wp:extent cx="3175" cy="471170"/>
                <wp:effectExtent l="4445" t="0" r="5080" b="11430"/>
                <wp:wrapNone/>
                <wp:docPr id="56" name="自选图形 78"/>
                <wp:cNvGraphicFramePr/>
                <a:graphic xmlns:a="http://schemas.openxmlformats.org/drawingml/2006/main">
                  <a:graphicData uri="http://schemas.microsoft.com/office/word/2010/wordprocessingShape">
                    <wps:wsp>
                      <wps:cNvCnPr/>
                      <wps:spPr>
                        <a:xfrm flipH="1">
                          <a:off x="0" y="0"/>
                          <a:ext cx="3175" cy="471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flip:x;margin-left:248.9pt;margin-top:-1038.05pt;height:37.1pt;width:0.25pt;z-index:251683840;mso-width-relative:page;mso-height-relative:page;" filled="f" stroked="t" coordsize="21600,21600" o:gfxdata="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17&#10;fNsAAAAPAQAADwAAAAAAAAABACAAAAAiAAAAZHJzL2Rvd25yZXYueG1sUEsBAhQAFAAAAAgAh07i&#10;QMUnk3LmAQAAowMAAA4AAAAAAAAAAQAgAAAAKgEAAGRycy9lMm9Eb2MueG1sUEsFBgAAAAAGAAYA&#10;WQEAAIIFAAAAAA==&#10;">
                <v:fill on="f" focussize="0,0"/>
                <v:stroke color="#000000" joinstyle="round"/>
                <v:imagedata o:title=""/>
                <o:lock v:ext="edit" aspectratio="f"/>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82816" behindDoc="0" locked="0" layoutInCell="1" allowOverlap="1">
                <wp:simplePos x="0" y="0"/>
                <wp:positionH relativeFrom="column">
                  <wp:posOffset>3164205</wp:posOffset>
                </wp:positionH>
                <wp:positionV relativeFrom="paragraph">
                  <wp:posOffset>-13183235</wp:posOffset>
                </wp:positionV>
                <wp:extent cx="0" cy="393700"/>
                <wp:effectExtent l="4445" t="0" r="8255" b="0"/>
                <wp:wrapNone/>
                <wp:docPr id="57" name="自选图形 79"/>
                <wp:cNvGraphicFramePr/>
                <a:graphic xmlns:a="http://schemas.openxmlformats.org/drawingml/2006/main">
                  <a:graphicData uri="http://schemas.microsoft.com/office/word/2010/wordprocessingShape">
                    <wps:wsp>
                      <wps:cNvCnPr/>
                      <wps:spPr>
                        <a:xfrm>
                          <a:off x="0" y="0"/>
                          <a:ext cx="0" cy="3937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9" o:spid="_x0000_s1026" o:spt="32" type="#_x0000_t32" style="position:absolute;left:0pt;margin-left:249.15pt;margin-top:-1038.05pt;height:31pt;width:0pt;z-index:251682816;mso-width-relative:page;mso-height-relative:page;" filled="f" stroked="t" coordsize="21600,21600" o:gfxdata="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dZuOdoAAAAPAQAADwAA&#10;AAAAAAABACAAAAAiAAAAZHJzL2Rvd25yZXYueG1sUEsBAhQAFAAAAAgAh07iQOh02rfbAQAAlgMA&#10;AA4AAAAAAAAAAQAgAAAAKQEAAGRycy9lMm9Eb2MueG1sUEsFBgAAAAAGAAYAWQEAAHYFAAAAAA==&#10;">
                <v:fill on="f" focussize="0,0"/>
                <v:stroke color="#000000" joinstyle="round"/>
                <v:imagedata o:title=""/>
                <o:lock v:ext="edit" aspectratio="f"/>
              </v:shape>
            </w:pict>
          </mc:Fallback>
        </mc:AlternateContent>
      </w:r>
      <w:r>
        <w:rPr>
          <w:rFonts w:hint="default" w:ascii="Times New Roman" w:hAnsi="Times New Roman" w:eastAsia="仿宋" w:cs="Times New Roman"/>
          <w:lang w:val="en-US" w:eastAsia="zh-CN"/>
        </w:rPr>
        <w:t xml:space="preserve">    </w:t>
      </w:r>
    </w:p>
    <w:p>
      <w:pPr>
        <w:keepNext w:val="0"/>
        <w:keepLines w:val="0"/>
        <w:pageBreakBefore w:val="0"/>
        <w:widowControl w:val="0"/>
        <w:tabs>
          <w:tab w:val="left" w:pos="5391"/>
        </w:tabs>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lang w:val="en-US" w:eastAsia="zh-CN"/>
        </w:rPr>
      </w:pPr>
    </w:p>
    <w:p>
      <w:pPr>
        <w:keepNext w:val="0"/>
        <w:keepLines w:val="0"/>
        <w:pageBreakBefore w:val="0"/>
        <w:widowControl w:val="0"/>
        <w:tabs>
          <w:tab w:val="left" w:pos="5391"/>
        </w:tabs>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rPr>
        <mc:AlternateContent>
          <mc:Choice Requires="wps">
            <w:drawing>
              <wp:anchor distT="0" distB="0" distL="114300" distR="114300" simplePos="0" relativeHeight="251741184" behindDoc="0" locked="0" layoutInCell="1" allowOverlap="1">
                <wp:simplePos x="0" y="0"/>
                <wp:positionH relativeFrom="column">
                  <wp:posOffset>-193040</wp:posOffset>
                </wp:positionH>
                <wp:positionV relativeFrom="paragraph">
                  <wp:posOffset>84455</wp:posOffset>
                </wp:positionV>
                <wp:extent cx="635" cy="396240"/>
                <wp:effectExtent l="4445" t="0" r="7620" b="10160"/>
                <wp:wrapNone/>
                <wp:docPr id="58" name="直线 83"/>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15.2pt;margin-top:6.65pt;height:31.2pt;width:0.05pt;z-index:251741184;mso-width-relative:page;mso-height-relative:page;" filled="f" stroked="t" coordsize="21600,21600" o:gfxdata="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VqiYHWAAAACQEAAA8AAAAAAAAAAQAgAAAAIgAA&#10;AGRycy9kb3ducmV2LnhtbFBLAQIUABQAAAAIAIdO4kAeGkgU0QEAAJADAAAOAAAAAAAAAAEAIAAA&#10;ACU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2208" behindDoc="0" locked="0" layoutInCell="1" allowOverlap="1">
                <wp:simplePos x="0" y="0"/>
                <wp:positionH relativeFrom="column">
                  <wp:posOffset>675005</wp:posOffset>
                </wp:positionH>
                <wp:positionV relativeFrom="paragraph">
                  <wp:posOffset>55245</wp:posOffset>
                </wp:positionV>
                <wp:extent cx="635" cy="396240"/>
                <wp:effectExtent l="4445" t="0" r="7620" b="10160"/>
                <wp:wrapNone/>
                <wp:docPr id="59" name="直线 84"/>
                <wp:cNvGraphicFramePr/>
                <a:graphic xmlns:a="http://schemas.openxmlformats.org/drawingml/2006/main">
                  <a:graphicData uri="http://schemas.microsoft.com/office/word/2010/wordprocessingShape">
                    <wps:wsp>
                      <wps:cNvSpPr/>
                      <wps:spPr>
                        <a:xfrm flipH="1">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flip:x;margin-left:53.15pt;margin-top:4.35pt;height:31.2pt;width:0.05pt;z-index:251742208;mso-width-relative:page;mso-height-relative:page;" filled="f" stroked="t" coordsize="21600,21600" o:gfxdata="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UrbidYAAAAIAQAADwAAAAAAAAAB&#10;ACAAAAAiAAAAZHJzL2Rvd25yZXYueG1sUEsBAhQAFAAAAAgAh07iQM57HuXZAQAAmgMAAA4AAAAA&#10;AAAAAQAgAAAAJQ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4256" behindDoc="0" locked="0" layoutInCell="1" allowOverlap="1">
                <wp:simplePos x="0" y="0"/>
                <wp:positionH relativeFrom="column">
                  <wp:posOffset>2498090</wp:posOffset>
                </wp:positionH>
                <wp:positionV relativeFrom="paragraph">
                  <wp:posOffset>45085</wp:posOffset>
                </wp:positionV>
                <wp:extent cx="635" cy="396240"/>
                <wp:effectExtent l="4445" t="0" r="7620" b="10160"/>
                <wp:wrapNone/>
                <wp:docPr id="60" name="直线 85"/>
                <wp:cNvGraphicFramePr/>
                <a:graphic xmlns:a="http://schemas.openxmlformats.org/drawingml/2006/main">
                  <a:graphicData uri="http://schemas.microsoft.com/office/word/2010/wordprocessingShape">
                    <wps:wsp>
                      <wps:cNvSpPr/>
                      <wps:spPr>
                        <a:xfrm flipH="1">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flip:x;margin-left:196.7pt;margin-top:3.55pt;height:31.2pt;width:0.05pt;z-index:251744256;mso-width-relative:page;mso-height-relative:page;" filled="f" stroked="t" coordsize="21600,21600" o:gfxdata="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hzU9YAAAAIAQAADwAAAAAAAAAB&#10;ACAAAAAiAAAAZHJzL2Rvd25yZXYueG1sUEsBAhQAFAAAAAgAh07iQDGlF2zZAQAAmgMAAA4AAAAA&#10;AAAAAQAgAAAAJQ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5280" behindDoc="0" locked="0" layoutInCell="1" allowOverlap="1">
                <wp:simplePos x="0" y="0"/>
                <wp:positionH relativeFrom="column">
                  <wp:posOffset>3416935</wp:posOffset>
                </wp:positionH>
                <wp:positionV relativeFrom="paragraph">
                  <wp:posOffset>33020</wp:posOffset>
                </wp:positionV>
                <wp:extent cx="635" cy="431800"/>
                <wp:effectExtent l="4445" t="0" r="7620" b="0"/>
                <wp:wrapNone/>
                <wp:docPr id="61" name="直线 81"/>
                <wp:cNvGraphicFramePr/>
                <a:graphic xmlns:a="http://schemas.openxmlformats.org/drawingml/2006/main">
                  <a:graphicData uri="http://schemas.microsoft.com/office/word/2010/wordprocessingShape">
                    <wps:wsp>
                      <wps:cNvSpPr/>
                      <wps:spPr>
                        <a:xfrm>
                          <a:off x="0" y="0"/>
                          <a:ext cx="635" cy="431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269.05pt;margin-top:2.6pt;height:34pt;width:0.05pt;z-index:251745280;mso-width-relative:page;mso-height-relative:page;" filled="f" stroked="t" coordsize="21600,21600" o:gfxdata="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BcZWzUAAAACAEAAA8AAAAAAAAAAQAgAAAAIgAAAGRy&#10;cy9kb3ducmV2LnhtbFBLAQIUABQAAAAIAIdO4kCHMqxb0AEAAJADAAAOAAAAAAAAAAEAIAAAACMB&#10;AABkcnMvZTJvRG9jLnhtbFBLBQYAAAAABgAGAFkBAABl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6304" behindDoc="0" locked="0" layoutInCell="1" allowOverlap="1">
                <wp:simplePos x="0" y="0"/>
                <wp:positionH relativeFrom="column">
                  <wp:posOffset>4394200</wp:posOffset>
                </wp:positionH>
                <wp:positionV relativeFrom="paragraph">
                  <wp:posOffset>31115</wp:posOffset>
                </wp:positionV>
                <wp:extent cx="1270" cy="431800"/>
                <wp:effectExtent l="4445" t="0" r="6985" b="0"/>
                <wp:wrapNone/>
                <wp:docPr id="62" name="直线 85"/>
                <wp:cNvGraphicFramePr/>
                <a:graphic xmlns:a="http://schemas.openxmlformats.org/drawingml/2006/main">
                  <a:graphicData uri="http://schemas.microsoft.com/office/word/2010/wordprocessingShape">
                    <wps:wsp>
                      <wps:cNvSpPr/>
                      <wps:spPr>
                        <a:xfrm flipH="1">
                          <a:off x="0" y="0"/>
                          <a:ext cx="1270" cy="431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flip:x;margin-left:346pt;margin-top:2.45pt;height:34pt;width:0.1pt;z-index:251746304;mso-width-relative:page;mso-height-relative:page;" filled="f" stroked="t" coordsize="21600,21600" o:gfxdata="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Nic1QAAAAgBAAAPAAAAAAAAAAEA&#10;IAAAACIAAABkcnMvZG93bnJldi54bWxQSwECFAAUAAAACACHTuJAxL///9kBAACbAwAADgAAAAAA&#10;AAABACAAAAAkAQAAZHJzL2Uyb0RvYy54bWxQSwUGAAAAAAYABgBZAQAAbwU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7328" behindDoc="0" locked="0" layoutInCell="1" allowOverlap="1">
                <wp:simplePos x="0" y="0"/>
                <wp:positionH relativeFrom="column">
                  <wp:posOffset>5292090</wp:posOffset>
                </wp:positionH>
                <wp:positionV relativeFrom="paragraph">
                  <wp:posOffset>54610</wp:posOffset>
                </wp:positionV>
                <wp:extent cx="635" cy="396240"/>
                <wp:effectExtent l="4445" t="0" r="7620" b="10160"/>
                <wp:wrapNone/>
                <wp:docPr id="63" name="直线 82"/>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416.7pt;margin-top:4.3pt;height:31.2pt;width:0.05pt;z-index:251747328;mso-width-relative:page;mso-height-relative:page;" filled="f" stroked="t" coordsize="21600,21600" o:gfxdata="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HFLpfWAAAACAEAAA8AAAAAAAAAAQAgAAAAIgAA&#10;AGRycy9kb3ducmV2LnhtbFBLAQIUABQAAAAIAIdO4kA/6dvn0QEAAJADAAAOAAAAAAAAAAEAIAAA&#10;ACU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743232" behindDoc="0" locked="0" layoutInCell="1" allowOverlap="1">
                <wp:simplePos x="0" y="0"/>
                <wp:positionH relativeFrom="column">
                  <wp:posOffset>1567815</wp:posOffset>
                </wp:positionH>
                <wp:positionV relativeFrom="paragraph">
                  <wp:posOffset>51435</wp:posOffset>
                </wp:positionV>
                <wp:extent cx="635" cy="396240"/>
                <wp:effectExtent l="4445" t="0" r="7620" b="10160"/>
                <wp:wrapNone/>
                <wp:docPr id="64" name="直线 87"/>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123.45pt;margin-top:4.05pt;height:31.2pt;width:0.05pt;z-index:251743232;mso-width-relative:page;mso-height-relative:page;" filled="f" stroked="t" coordsize="21600,21600" o:gfxdata="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XgsF9cAAAAIAQAADwAAAAAAAAABACAAAAAi&#10;AAAAZHJzL2Rvd25yZXYueG1sUEsBAhQAFAAAAAgAh07iQNS13ozSAQAAkAMAAA4AAAAAAAAAAQAg&#10;AAAAJgEAAGRycy9lMm9Eb2MueG1sUEsFBgAAAAAGAAYAWQEAAGoFAAAAAA==&#10;">
                <v:fill on="f" focussize="0,0"/>
                <v:stroke color="#000000" joinstyle="round"/>
                <v:imagedata o:title=""/>
                <o:lock v:ext="edit" aspectratio="f"/>
              </v:line>
            </w:pict>
          </mc:Fallback>
        </mc:AlternateContent>
      </w:r>
    </w:p>
    <w:p>
      <w:pPr>
        <w:keepNext w:val="0"/>
        <w:keepLines w:val="0"/>
        <w:pageBreakBefore w:val="0"/>
        <w:widowControl w:val="0"/>
        <w:tabs>
          <w:tab w:val="left" w:pos="5391"/>
        </w:tabs>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740160" behindDoc="0" locked="0" layoutInCell="1" allowOverlap="1">
                <wp:simplePos x="0" y="0"/>
                <wp:positionH relativeFrom="column">
                  <wp:posOffset>4958715</wp:posOffset>
                </wp:positionH>
                <wp:positionV relativeFrom="paragraph">
                  <wp:posOffset>192405</wp:posOffset>
                </wp:positionV>
                <wp:extent cx="719455" cy="2626995"/>
                <wp:effectExtent l="4445" t="4445" r="12700" b="10160"/>
                <wp:wrapNone/>
                <wp:docPr id="69" name="文本框 91"/>
                <wp:cNvGraphicFramePr/>
                <a:graphic xmlns:a="http://schemas.openxmlformats.org/drawingml/2006/main">
                  <a:graphicData uri="http://schemas.microsoft.com/office/word/2010/wordprocessingShape">
                    <wps:wsp>
                      <wps:cNvSpPr txBox="1"/>
                      <wps:spPr>
                        <a:xfrm>
                          <a:off x="0" y="0"/>
                          <a:ext cx="719455" cy="2626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等相关部门</w:t>
                            </w:r>
                          </w:p>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center"/>
                              <w:textAlignment w:val="auto"/>
                              <w:outlineLvl w:val="9"/>
                              <w:rPr>
                                <w:rFonts w:hint="eastAsia" w:ascii="黑体" w:eastAsia="方正黑体_GBK"/>
                                <w:sz w:val="24"/>
                              </w:rPr>
                            </w:pPr>
                          </w:p>
                        </w:txbxContent>
                      </wps:txbx>
                      <wps:bodyPr vert="eaVert" upright="1"/>
                    </wps:wsp>
                  </a:graphicData>
                </a:graphic>
              </wp:anchor>
            </w:drawing>
          </mc:Choice>
          <mc:Fallback>
            <w:pict>
              <v:shape id="文本框 91" o:spid="_x0000_s1026" o:spt="202" type="#_x0000_t202" style="position:absolute;left:0pt;margin-left:390.45pt;margin-top:15.15pt;height:206.85pt;width:56.65pt;z-index:251740160;mso-width-relative:page;mso-height-relative:page;" fillcolor="#FFFFFF" filled="t" stroked="t" coordsize="21600,21600" o:gfxdata="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IsLfZAAAACgEAAA8AAAAAAAAAAQAgAAAAIgAAAGRycy9kb3ducmV2&#10;LnhtbFBLAQIUABQAAAAIAIdO4kD3/5Qg+wEAAPgDAAAOAAAAAAAAAAEAIAAAACgBAABkcnMvZTJv&#10;RG9jLnhtbFBLBQYAAAAABgAGAFkBAACVBQ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等相关部门</w:t>
                      </w:r>
                    </w:p>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center"/>
                        <w:textAlignment w:val="auto"/>
                        <w:outlineLvl w:val="9"/>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9136" behindDoc="0" locked="0" layoutInCell="1" allowOverlap="1">
                <wp:simplePos x="0" y="0"/>
                <wp:positionH relativeFrom="column">
                  <wp:posOffset>4048760</wp:posOffset>
                </wp:positionH>
                <wp:positionV relativeFrom="paragraph">
                  <wp:posOffset>200660</wp:posOffset>
                </wp:positionV>
                <wp:extent cx="719455" cy="2635885"/>
                <wp:effectExtent l="4445" t="4445" r="12700" b="13970"/>
                <wp:wrapNone/>
                <wp:docPr id="70" name="文本框 92"/>
                <wp:cNvGraphicFramePr/>
                <a:graphic xmlns:a="http://schemas.openxmlformats.org/drawingml/2006/main">
                  <a:graphicData uri="http://schemas.microsoft.com/office/word/2010/wordprocessingShape">
                    <wps:wsp>
                      <wps:cNvSpPr txBox="1"/>
                      <wps:spPr>
                        <a:xfrm>
                          <a:off x="0" y="0"/>
                          <a:ext cx="719455" cy="263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柳州市公安局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92" o:spid="_x0000_s1026" o:spt="202" type="#_x0000_t202" style="position:absolute;left:0pt;margin-left:318.8pt;margin-top:15.8pt;height:207.55pt;width:56.65pt;z-index:251739136;mso-width-relative:page;mso-height-relative:page;" fillcolor="#FFFFFF" filled="t" stroked="t" coordsize="21600,21600" o:gfxdata="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MrY52QAAAAoBAAAPAAAAAAAAAAEAIAAAACIAAABkcnMvZG93bnJldi54&#10;bWxQSwECFAAUAAAACACHTuJAlHCTKfkBAAD4AwAADgAAAAAAAAABACAAAAAoAQAAZHJzL2Uyb0Rv&#10;Yy54bWxQSwUGAAAAAAYABgBZAQAAkwU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柳州市公安局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8112" behindDoc="0" locked="0" layoutInCell="1" allowOverlap="1">
                <wp:simplePos x="0" y="0"/>
                <wp:positionH relativeFrom="column">
                  <wp:posOffset>3056890</wp:posOffset>
                </wp:positionH>
                <wp:positionV relativeFrom="paragraph">
                  <wp:posOffset>180975</wp:posOffset>
                </wp:positionV>
                <wp:extent cx="719455" cy="2653665"/>
                <wp:effectExtent l="4445" t="4445" r="12700" b="8890"/>
                <wp:wrapNone/>
                <wp:docPr id="71" name="文本框 93"/>
                <wp:cNvGraphicFramePr/>
                <a:graphic xmlns:a="http://schemas.openxmlformats.org/drawingml/2006/main">
                  <a:graphicData uri="http://schemas.microsoft.com/office/word/2010/wordprocessingShape">
                    <wps:wsp>
                      <wps:cNvSpPr txBox="1"/>
                      <wps:spPr>
                        <a:xfrm>
                          <a:off x="0" y="0"/>
                          <a:ext cx="719455" cy="2653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区委宣传部</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、教育局及相关部门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93" o:spid="_x0000_s1026" o:spt="202" type="#_x0000_t202" style="position:absolute;left:0pt;margin-left:240.7pt;margin-top:14.25pt;height:208.95pt;width:56.65pt;z-index:251738112;mso-width-relative:page;mso-height-relative:page;" fillcolor="#FFFFFF" filled="t" stroked="t" coordsize="21600,21600" o:gfxdata="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Uc0vtgAAAAKAQAADwAAAAAAAAABACAAAAAiAAAAZHJzL2Rvd25yZXYu&#10;eG1sUEsBAhQAFAAAAAgAh07iQGtK8ST7AQAA+AMAAA4AAAAAAAAAAQAgAAAAJwEAAGRycy9lMm9E&#10;b2MueG1sUEsFBgAAAAAGAAYAWQEAAJQFA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区委宣传部</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、教育局及相关部门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7088" behindDoc="0" locked="0" layoutInCell="1" allowOverlap="1">
                <wp:simplePos x="0" y="0"/>
                <wp:positionH relativeFrom="column">
                  <wp:posOffset>2113280</wp:posOffset>
                </wp:positionH>
                <wp:positionV relativeFrom="paragraph">
                  <wp:posOffset>199390</wp:posOffset>
                </wp:positionV>
                <wp:extent cx="720090" cy="2635885"/>
                <wp:effectExtent l="4445" t="4445" r="12065" b="13970"/>
                <wp:wrapNone/>
                <wp:docPr id="67" name="文本框 77"/>
                <wp:cNvGraphicFramePr/>
                <a:graphic xmlns:a="http://schemas.openxmlformats.org/drawingml/2006/main">
                  <a:graphicData uri="http://schemas.microsoft.com/office/word/2010/wordprocessingShape">
                    <wps:wsp>
                      <wps:cNvSpPr txBox="1"/>
                      <wps:spPr>
                        <a:xfrm>
                          <a:off x="0" y="0"/>
                          <a:ext cx="720090" cy="263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等相关部门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77" o:spid="_x0000_s1026" o:spt="202" type="#_x0000_t202" style="position:absolute;left:0pt;margin-left:166.4pt;margin-top:15.7pt;height:207.55pt;width:56.7pt;z-index:251737088;mso-width-relative:page;mso-height-relative:page;" fillcolor="#FFFFFF" filled="t" stroked="t" coordsize="21600,21600" o:gfxdata="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2KRzPYAAAACgEAAA8AAAAAAAAAAQAgAAAAIgAAAGRycy9kb3ducmV2Lnht&#10;bFBLAQIUABQAAAAIAIdO4kCrE1Ru+QEAAPgDAAAOAAAAAAAAAAEAIAAAACcBAABkcnMvZTJvRG9j&#10;LnhtbFBLBQYAAAAABgAGAFkBAACSBQ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等相关部门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6064" behindDoc="0" locked="0" layoutInCell="1" allowOverlap="1">
                <wp:simplePos x="0" y="0"/>
                <wp:positionH relativeFrom="column">
                  <wp:posOffset>1228725</wp:posOffset>
                </wp:positionH>
                <wp:positionV relativeFrom="paragraph">
                  <wp:posOffset>200025</wp:posOffset>
                </wp:positionV>
                <wp:extent cx="719455" cy="2617470"/>
                <wp:effectExtent l="4445" t="4445" r="12700" b="6985"/>
                <wp:wrapNone/>
                <wp:docPr id="68" name="文本框 89"/>
                <wp:cNvGraphicFramePr/>
                <a:graphic xmlns:a="http://schemas.openxmlformats.org/drawingml/2006/main">
                  <a:graphicData uri="http://schemas.microsoft.com/office/word/2010/wordprocessingShape">
                    <wps:wsp>
                      <wps:cNvSpPr txBox="1"/>
                      <wps:spPr>
                        <a:xfrm>
                          <a:off x="0" y="0"/>
                          <a:ext cx="719455" cy="261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及相关部门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9" o:spid="_x0000_s1026" o:spt="202" type="#_x0000_t202" style="position:absolute;left:0pt;margin-left:96.75pt;margin-top:15.75pt;height:206.1pt;width:56.65pt;z-index:251736064;mso-width-relative:page;mso-height-relative:page;" fillcolor="#FFFFFF" filled="t" stroked="t" coordsize="21600,21600" o:gfxdata="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nnmEdkAAAAKAQAADwAAAAAAAAABACAAAAAiAAAAZHJzL2Rvd25yZXYu&#10;eG1sUEsBAhQAFAAAAAgAh07iQKRyt9n6AQAA+AMAAA4AAAAAAAAAAQAgAAAAKAEAAGRycy9lMm9E&#10;b2MueG1sUEsFBgAAAAAGAAYAWQEAAJQFA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及相关部门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5040" behindDoc="0" locked="0" layoutInCell="1" allowOverlap="1">
                <wp:simplePos x="0" y="0"/>
                <wp:positionH relativeFrom="column">
                  <wp:posOffset>330200</wp:posOffset>
                </wp:positionH>
                <wp:positionV relativeFrom="paragraph">
                  <wp:posOffset>194945</wp:posOffset>
                </wp:positionV>
                <wp:extent cx="719455" cy="2617470"/>
                <wp:effectExtent l="4445" t="4445" r="12700" b="6985"/>
                <wp:wrapNone/>
                <wp:docPr id="65" name="文本框 90"/>
                <wp:cNvGraphicFramePr/>
                <a:graphic xmlns:a="http://schemas.openxmlformats.org/drawingml/2006/main">
                  <a:graphicData uri="http://schemas.microsoft.com/office/word/2010/wordprocessingShape">
                    <wps:wsp>
                      <wps:cNvSpPr txBox="1"/>
                      <wps:spPr>
                        <a:xfrm>
                          <a:off x="0" y="0"/>
                          <a:ext cx="719455" cy="261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txbxContent>
                      </wps:txbx>
                      <wps:bodyPr vert="eaVert" upright="1"/>
                    </wps:wsp>
                  </a:graphicData>
                </a:graphic>
              </wp:anchor>
            </w:drawing>
          </mc:Choice>
          <mc:Fallback>
            <w:pict>
              <v:shape id="文本框 90" o:spid="_x0000_s1026" o:spt="202" type="#_x0000_t202" style="position:absolute;left:0pt;margin-left:26pt;margin-top:15.35pt;height:206.1pt;width:56.65pt;z-index:251735040;mso-width-relative:page;mso-height-relative:page;" fillcolor="#FFFFFF" filled="t" stroked="t" coordsize="21600,21600" o:gfxdata="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dDv89cAAAAJAQAADwAAAAAAAAABACAAAAAiAAAAZHJzL2Rvd25yZXYueG1s&#10;UEsBAhQAFAAAAAgAh07iQCadThD5AQAA+AMAAA4AAAAAAAAAAQAgAAAAJgEAAGRycy9lMm9Eb2Mu&#10;eG1sUEsFBgAAAAAGAAYAWQEAAJEFA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34016" behindDoc="0" locked="0" layoutInCell="1" allowOverlap="1">
                <wp:simplePos x="0" y="0"/>
                <wp:positionH relativeFrom="column">
                  <wp:posOffset>-615950</wp:posOffset>
                </wp:positionH>
                <wp:positionV relativeFrom="paragraph">
                  <wp:posOffset>201930</wp:posOffset>
                </wp:positionV>
                <wp:extent cx="720090" cy="2590800"/>
                <wp:effectExtent l="4445" t="5080" r="12065" b="7620"/>
                <wp:wrapNone/>
                <wp:docPr id="66" name="文本框 88"/>
                <wp:cNvGraphicFramePr/>
                <a:graphic xmlns:a="http://schemas.openxmlformats.org/drawingml/2006/main">
                  <a:graphicData uri="http://schemas.microsoft.com/office/word/2010/wordprocessingShape">
                    <wps:wsp>
                      <wps:cNvSpPr txBox="1"/>
                      <wps:spPr>
                        <a:xfrm>
                          <a:off x="0" y="0"/>
                          <a:ext cx="720090" cy="259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20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8" o:spid="_x0000_s1026" o:spt="202" type="#_x0000_t202" style="position:absolute;left:0pt;margin-left:-48.5pt;margin-top:15.9pt;height:204pt;width:56.7pt;z-index:251734016;mso-width-relative:page;mso-height-relative:page;" fillcolor="#FFFFFF" filled="t" stroked="t" coordsize="21600,21600" o:gfxdata="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nTeh2AAAAAkBAAAPAAAAAAAAAAEAIAAAACIAAABkcnMvZG93bnJldi54&#10;bWxQSwECFAAUAAAACACHTuJAXS6QzfoBAAD4AwAADgAAAAAAAAABACAAAAAnAQAAZHJzL2Uyb0Rv&#10;Yy54bWxQSwUGAAAAAAYABgBZAQAAkwU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20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柳南</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v:textbox>
              </v:shape>
            </w:pict>
          </mc:Fallback>
        </mc:AlternateContent>
      </w:r>
    </w:p>
    <w:p>
      <w:pPr>
        <w:tabs>
          <w:tab w:val="left" w:pos="5391"/>
        </w:tabs>
        <w:jc w:val="left"/>
        <w:rPr>
          <w:rFonts w:hint="default" w:ascii="Times New Roman" w:hAnsi="Times New Roman" w:eastAsia="仿宋" w:cs="Times New Roman"/>
          <w:sz w:val="22"/>
          <w:szCs w:val="22"/>
          <w:lang w:val="en-US" w:eastAsia="zh-CN" w:bidi="en-US"/>
        </w:rPr>
      </w:pPr>
    </w:p>
    <w:p>
      <w:pPr>
        <w:tabs>
          <w:tab w:val="left" w:pos="5391"/>
        </w:tabs>
        <w:jc w:val="left"/>
        <w:rPr>
          <w:rFonts w:hint="default" w:ascii="Times New Roman" w:hAnsi="Times New Roman" w:eastAsia="仿宋" w:cs="Times New Roman"/>
          <w:sz w:val="22"/>
          <w:szCs w:val="22"/>
          <w:lang w:val="en-US" w:eastAsia="zh-CN" w:bidi="en-US"/>
        </w:rPr>
      </w:pPr>
    </w:p>
    <w:p>
      <w:pPr>
        <w:tabs>
          <w:tab w:val="left" w:pos="5391"/>
        </w:tabs>
        <w:jc w:val="left"/>
        <w:rPr>
          <w:rFonts w:hint="default" w:ascii="Times New Roman" w:hAnsi="Times New Roman" w:eastAsia="仿宋" w:cs="Times New Roman"/>
          <w:sz w:val="22"/>
          <w:szCs w:val="22"/>
          <w:lang w:val="en-US" w:eastAsia="zh-CN" w:bidi="en-US"/>
        </w:rPr>
      </w:pPr>
    </w:p>
    <w:p>
      <w:pPr>
        <w:tabs>
          <w:tab w:val="left" w:pos="5391"/>
        </w:tabs>
        <w:jc w:val="left"/>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tabs>
          <w:tab w:val="left" w:pos="5391"/>
        </w:tabs>
        <w:jc w:val="left"/>
        <w:rPr>
          <w:rFonts w:hint="default" w:ascii="Times New Roman" w:hAnsi="Times New Roman" w:eastAsia="仿宋" w:cs="Times New Roman"/>
          <w:sz w:val="22"/>
          <w:szCs w:val="22"/>
          <w:lang w:val="en-US" w:eastAsia="zh-CN" w:bidi="en-US"/>
        </w:rPr>
      </w:pPr>
    </w:p>
    <w:p>
      <w:pPr>
        <w:tabs>
          <w:tab w:val="left" w:pos="5391"/>
        </w:tabs>
        <w:jc w:val="left"/>
        <w:rPr>
          <w:rFonts w:hint="default" w:ascii="Times New Roman" w:hAnsi="Times New Roman" w:eastAsia="仿宋" w:cs="Times New Roman"/>
          <w:sz w:val="22"/>
          <w:szCs w:val="22"/>
          <w:lang w:val="en-US" w:eastAsia="zh-CN" w:bidi="en-US"/>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 w:cs="Times New Roman"/>
          <w:color w:val="auto"/>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sz w:val="2"/>
          <w:szCs w:val="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黑体" w:cs="Times New Roman"/>
          <w:sz w:val="28"/>
          <w:szCs w:val="28"/>
          <w:lang w:val="en-US" w:eastAsia="zh-CN"/>
        </w:rPr>
      </w:pPr>
    </w:p>
    <w:p>
      <w:pPr>
        <w:pStyle w:val="2"/>
        <w:rPr>
          <w:rFonts w:hint="default"/>
          <w:lang w:val="en-US" w:eastAsia="zh-CN"/>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after="0" w:line="400" w:lineRule="exact"/>
        <w:ind w:left="0" w:leftChars="0" w:right="0" w:rightChars="0" w:firstLine="280" w:firstLineChars="100"/>
        <w:jc w:val="left"/>
        <w:textAlignment w:val="auto"/>
        <w:outlineLvl w:val="9"/>
        <w:rPr>
          <w:rFonts w:hint="eastAsia" w:ascii="Times New Roman" w:hAnsi="Times New Roman" w:eastAsia="仿宋_GB2312" w:cs="Times New Roman"/>
          <w:sz w:val="28"/>
          <w:szCs w:val="28"/>
          <w:lang w:eastAsia="zh-CN"/>
        </w:rPr>
      </w:pPr>
      <w:r>
        <w:rPr>
          <w:sz w:val="28"/>
        </w:rPr>
        <mc:AlternateContent>
          <mc:Choice Requires="wps">
            <w:drawing>
              <wp:anchor distT="0" distB="0" distL="114300" distR="114300" simplePos="0" relativeHeight="251753472" behindDoc="0" locked="0" layoutInCell="1" allowOverlap="1">
                <wp:simplePos x="0" y="0"/>
                <wp:positionH relativeFrom="column">
                  <wp:posOffset>-26670</wp:posOffset>
                </wp:positionH>
                <wp:positionV relativeFrom="paragraph">
                  <wp:posOffset>245110</wp:posOffset>
                </wp:positionV>
                <wp:extent cx="5635625" cy="0"/>
                <wp:effectExtent l="0" t="0" r="0" b="0"/>
                <wp:wrapNone/>
                <wp:docPr id="72" name="直接连接符 1"/>
                <wp:cNvGraphicFramePr/>
                <a:graphic xmlns:a="http://schemas.openxmlformats.org/drawingml/2006/main">
                  <a:graphicData uri="http://schemas.microsoft.com/office/word/2010/wordprocessingShape">
                    <wps:wsp>
                      <wps:cNvCnPr/>
                      <wps:spPr>
                        <a:xfrm>
                          <a:off x="0" y="0"/>
                          <a:ext cx="563562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1" o:spid="_x0000_s1026" o:spt="32" type="#_x0000_t32" style="position:absolute;left:0pt;margin-left:-2.1pt;margin-top:19.3pt;height:0pt;width:443.75pt;z-index:251753472;mso-width-relative:page;mso-height-relative:page;" filled="f" stroked="t" coordsize="21600,21600" o:gfxdata="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LtX31wAAAAgBAAAP&#10;AAAAAAAAAAEAIAAAACIAAABkcnMvZG93bnJldi54bWxQSwECFAAUAAAACACHTuJA0cz1zuABAACj&#10;AwAADgAAAAAAAAABACAAAAAmAQAAZHJzL2Uyb0RvYy54bWxQSwUGAAAAAAYABgBZAQAAeAUAAAAA&#10;">
                <v:fill on="f" focussize="0,0"/>
                <v:stroke color="#000000" joinstyle="round"/>
                <v:imagedata o:title=""/>
                <o:lock v:ext="edit" aspectratio="f"/>
              </v:shape>
            </w:pict>
          </mc:Fallback>
        </mc:AlternateContent>
      </w:r>
      <w:r>
        <w:rPr>
          <w:rFonts w:hint="eastAsia" w:ascii="Times New Roman" w:hAnsi="Times New Roman" w:eastAsia="仿宋_GB2312" w:cs="Times New Roman"/>
          <w:sz w:val="28"/>
          <w:szCs w:val="28"/>
          <w:lang w:eastAsia="zh-CN"/>
        </w:rPr>
        <w:t>政府信息公开选项：主动公开</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after="0" w:line="400" w:lineRule="exact"/>
        <w:ind w:left="0" w:leftChars="0" w:right="0" w:rightChars="0" w:firstLine="280" w:firstLineChars="100"/>
        <w:jc w:val="left"/>
        <w:textAlignment w:val="auto"/>
        <w:outlineLvl w:val="9"/>
        <w:rPr>
          <w:rFonts w:hint="default"/>
        </w:rPr>
      </w:pPr>
      <w:r>
        <w:rPr>
          <w:sz w:val="28"/>
        </w:rPr>
        <mc:AlternateContent>
          <mc:Choice Requires="wps">
            <w:drawing>
              <wp:anchor distT="0" distB="0" distL="114300" distR="114300" simplePos="0" relativeHeight="251754496" behindDoc="0" locked="0" layoutInCell="1" allowOverlap="1">
                <wp:simplePos x="0" y="0"/>
                <wp:positionH relativeFrom="column">
                  <wp:posOffset>-12065</wp:posOffset>
                </wp:positionH>
                <wp:positionV relativeFrom="paragraph">
                  <wp:posOffset>273050</wp:posOffset>
                </wp:positionV>
                <wp:extent cx="5622925" cy="0"/>
                <wp:effectExtent l="0" t="0" r="0" b="0"/>
                <wp:wrapNone/>
                <wp:docPr id="73" name="直接连接符 2"/>
                <wp:cNvGraphicFramePr/>
                <a:graphic xmlns:a="http://schemas.openxmlformats.org/drawingml/2006/main">
                  <a:graphicData uri="http://schemas.microsoft.com/office/word/2010/wordprocessingShape">
                    <wps:wsp>
                      <wps:cNvCnPr/>
                      <wps:spPr>
                        <a:xfrm>
                          <a:off x="0" y="0"/>
                          <a:ext cx="562292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2" o:spid="_x0000_s1026" o:spt="32" type="#_x0000_t32" style="position:absolute;left:0pt;margin-left:-0.95pt;margin-top:21.5pt;height:0pt;width:442.75pt;z-index:251754496;mso-width-relative:page;mso-height-relative:page;" filled="f" stroked="t" coordsize="21600,21600" o:gfxdata="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3hvT1wAAAAgBAAAP&#10;AAAAAAAAAAEAIAAAACIAAABkcnMvZG93bnJldi54bWxQSwECFAAUAAAACACHTuJAHr9IwuABAACj&#10;AwAADgAAAAAAAAABACAAAAAmAQAAZHJzL2Uyb0RvYy54bWxQSwUGAAAAAAYABgBZAQAAeAUAA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w:t>柳州市柳南区人民政府</w:t>
      </w:r>
      <w:r>
        <w:rPr>
          <w:rFonts w:hint="default" w:ascii="Times New Roman" w:hAnsi="Times New Roman" w:eastAsia="仿宋_GB2312" w:cs="Times New Roman"/>
          <w:sz w:val="28"/>
          <w:szCs w:val="28"/>
          <w:lang w:eastAsia="zh-CN"/>
        </w:rPr>
        <w:t>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2021年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31</w:t>
      </w:r>
      <w:r>
        <w:rPr>
          <w:rFonts w:hint="default" w:ascii="Times New Roman" w:hAnsi="Times New Roman" w:eastAsia="仿宋_GB2312" w:cs="Times New Roman"/>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7A"/>
    <w:family w:val="auto"/>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方正仿宋_GB2312">
    <w:panose1 w:val="02000000000000000000"/>
    <w:charset w:val="7A"/>
    <w:family w:val="auto"/>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p>
    <w:pPr>
      <w:pStyle w:val="4"/>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F91DA"/>
    <w:multiLevelType w:val="multilevel"/>
    <w:tmpl w:val="C19F91DA"/>
    <w:lvl w:ilvl="0" w:tentative="0">
      <w:start w:val="1"/>
      <w:numFmt w:val="decimal"/>
      <w:lvlText w:val="%1"/>
      <w:lvlJc w:val="left"/>
      <w:pPr>
        <w:tabs>
          <w:tab w:val="left" w:pos="0"/>
        </w:tabs>
        <w:ind w:left="1227" w:hanging="480"/>
      </w:pPr>
      <w:rPr>
        <w:rFonts w:hint="default" w:ascii="黑体" w:hAnsi="黑体" w:eastAsia="黑体" w:cs="黑体"/>
        <w:w w:val="99"/>
        <w:sz w:val="32"/>
        <w:szCs w:val="32"/>
        <w:lang w:val="zh-CN" w:eastAsia="zh-CN" w:bidi="zh-CN"/>
      </w:rPr>
    </w:lvl>
    <w:lvl w:ilvl="1" w:tentative="0">
      <w:start w:val="1"/>
      <w:numFmt w:val="decimal"/>
      <w:lvlText w:val="%1.%2"/>
      <w:lvlJc w:val="left"/>
      <w:pPr>
        <w:tabs>
          <w:tab w:val="left" w:pos="0"/>
        </w:tabs>
        <w:ind w:left="791" w:hanging="26"/>
      </w:pPr>
      <w:rPr>
        <w:rFonts w:hint="default" w:ascii="Times New Roman" w:hAnsi="Times New Roman" w:eastAsia="Times New Roman" w:cs="Times New Roman"/>
        <w:spacing w:val="-1"/>
        <w:w w:val="99"/>
        <w:sz w:val="32"/>
        <w:szCs w:val="32"/>
        <w:lang w:val="zh-CN" w:eastAsia="zh-CN" w:bidi="zh-CN"/>
      </w:rPr>
    </w:lvl>
    <w:lvl w:ilvl="2" w:tentative="0">
      <w:start w:val="1"/>
      <w:numFmt w:val="decimal"/>
      <w:lvlText w:val="%1.%2.%3"/>
      <w:lvlJc w:val="left"/>
      <w:pPr>
        <w:tabs>
          <w:tab w:val="left" w:pos="958"/>
        </w:tabs>
        <w:ind w:left="1707" w:hanging="749"/>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tabs>
          <w:tab w:val="left" w:pos="0"/>
        </w:tabs>
        <w:ind w:left="1700" w:hanging="960"/>
      </w:pPr>
      <w:rPr>
        <w:rFonts w:hint="default"/>
        <w:lang w:val="zh-CN" w:eastAsia="zh-CN" w:bidi="zh-CN"/>
      </w:rPr>
    </w:lvl>
    <w:lvl w:ilvl="4" w:tentative="0">
      <w:start w:val="0"/>
      <w:numFmt w:val="bullet"/>
      <w:lvlText w:val="•"/>
      <w:lvlJc w:val="left"/>
      <w:pPr>
        <w:tabs>
          <w:tab w:val="left" w:pos="0"/>
        </w:tabs>
        <w:ind w:left="2757" w:hanging="960"/>
      </w:pPr>
      <w:rPr>
        <w:rFonts w:hint="default"/>
        <w:lang w:val="zh-CN" w:eastAsia="zh-CN" w:bidi="zh-CN"/>
      </w:rPr>
    </w:lvl>
    <w:lvl w:ilvl="5" w:tentative="0">
      <w:start w:val="0"/>
      <w:numFmt w:val="bullet"/>
      <w:lvlText w:val="•"/>
      <w:lvlJc w:val="left"/>
      <w:pPr>
        <w:tabs>
          <w:tab w:val="left" w:pos="0"/>
        </w:tabs>
        <w:ind w:left="3815" w:hanging="960"/>
      </w:pPr>
      <w:rPr>
        <w:rFonts w:hint="default"/>
        <w:lang w:val="zh-CN" w:eastAsia="zh-CN" w:bidi="zh-CN"/>
      </w:rPr>
    </w:lvl>
    <w:lvl w:ilvl="6" w:tentative="0">
      <w:start w:val="0"/>
      <w:numFmt w:val="bullet"/>
      <w:lvlText w:val="•"/>
      <w:lvlJc w:val="left"/>
      <w:pPr>
        <w:tabs>
          <w:tab w:val="left" w:pos="0"/>
        </w:tabs>
        <w:ind w:left="4873" w:hanging="960"/>
      </w:pPr>
      <w:rPr>
        <w:rFonts w:hint="default"/>
        <w:lang w:val="zh-CN" w:eastAsia="zh-CN" w:bidi="zh-CN"/>
      </w:rPr>
    </w:lvl>
    <w:lvl w:ilvl="7" w:tentative="0">
      <w:start w:val="0"/>
      <w:numFmt w:val="bullet"/>
      <w:lvlText w:val="•"/>
      <w:lvlJc w:val="left"/>
      <w:pPr>
        <w:tabs>
          <w:tab w:val="left" w:pos="0"/>
        </w:tabs>
        <w:ind w:left="5931" w:hanging="960"/>
      </w:pPr>
      <w:rPr>
        <w:rFonts w:hint="default"/>
        <w:lang w:val="zh-CN" w:eastAsia="zh-CN" w:bidi="zh-CN"/>
      </w:rPr>
    </w:lvl>
    <w:lvl w:ilvl="8" w:tentative="0">
      <w:start w:val="0"/>
      <w:numFmt w:val="bullet"/>
      <w:lvlText w:val="•"/>
      <w:lvlJc w:val="left"/>
      <w:pPr>
        <w:tabs>
          <w:tab w:val="left" w:pos="0"/>
        </w:tabs>
        <w:ind w:left="6989" w:hanging="960"/>
      </w:pPr>
      <w:rPr>
        <w:rFonts w:hint="default"/>
        <w:lang w:val="zh-CN" w:eastAsia="zh-CN" w:bidi="zh-CN"/>
      </w:rPr>
    </w:lvl>
  </w:abstractNum>
  <w:abstractNum w:abstractNumId="1">
    <w:nsid w:val="00000005"/>
    <w:multiLevelType w:val="singleLevel"/>
    <w:tmpl w:val="00000005"/>
    <w:lvl w:ilvl="0" w:tentative="0">
      <w:start w:val="2"/>
      <w:numFmt w:val="decimal"/>
      <w:suff w:val="nothing"/>
      <w:lvlText w:val="（%1）"/>
      <w:lvlJc w:val="left"/>
    </w:lvl>
  </w:abstractNum>
  <w:abstractNum w:abstractNumId="2">
    <w:nsid w:val="476BC6C7"/>
    <w:multiLevelType w:val="multilevel"/>
    <w:tmpl w:val="476BC6C7"/>
    <w:lvl w:ilvl="0" w:tentative="0">
      <w:start w:val="3"/>
      <w:numFmt w:val="decimal"/>
      <w:lvlText w:val="%1"/>
      <w:lvlJc w:val="left"/>
      <w:pPr>
        <w:ind w:left="1707" w:hanging="960"/>
      </w:pPr>
      <w:rPr>
        <w:rFonts w:hint="default"/>
        <w:lang w:val="zh-CN" w:eastAsia="zh-CN" w:bidi="zh-CN"/>
      </w:rPr>
    </w:lvl>
    <w:lvl w:ilvl="1" w:tentative="0">
      <w:start w:val="4"/>
      <w:numFmt w:val="decimal"/>
      <w:lvlText w:val="%1.%2"/>
      <w:lvlJc w:val="left"/>
      <w:pPr>
        <w:ind w:left="1707" w:hanging="960"/>
      </w:pPr>
      <w:rPr>
        <w:rFonts w:hint="default"/>
        <w:lang w:val="zh-CN" w:eastAsia="zh-CN" w:bidi="zh-CN"/>
      </w:rPr>
    </w:lvl>
    <w:lvl w:ilvl="2" w:tentative="0">
      <w:start w:val="1"/>
      <w:numFmt w:val="decimal"/>
      <w:lvlText w:val="%1.%2.%3"/>
      <w:lvlJc w:val="left"/>
      <w:pPr>
        <w:ind w:left="1707" w:hanging="960"/>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ind w:left="3921" w:hanging="960"/>
      </w:pPr>
      <w:rPr>
        <w:rFonts w:hint="default"/>
        <w:lang w:val="zh-CN" w:eastAsia="zh-CN" w:bidi="zh-CN"/>
      </w:rPr>
    </w:lvl>
    <w:lvl w:ilvl="4" w:tentative="0">
      <w:start w:val="0"/>
      <w:numFmt w:val="bullet"/>
      <w:lvlText w:val="•"/>
      <w:lvlJc w:val="left"/>
      <w:pPr>
        <w:ind w:left="4662" w:hanging="960"/>
      </w:pPr>
      <w:rPr>
        <w:rFonts w:hint="default"/>
        <w:lang w:val="zh-CN" w:eastAsia="zh-CN" w:bidi="zh-CN"/>
      </w:rPr>
    </w:lvl>
    <w:lvl w:ilvl="5" w:tentative="0">
      <w:start w:val="0"/>
      <w:numFmt w:val="bullet"/>
      <w:lvlText w:val="•"/>
      <w:lvlJc w:val="left"/>
      <w:pPr>
        <w:ind w:left="5402" w:hanging="960"/>
      </w:pPr>
      <w:rPr>
        <w:rFonts w:hint="default"/>
        <w:lang w:val="zh-CN" w:eastAsia="zh-CN" w:bidi="zh-CN"/>
      </w:rPr>
    </w:lvl>
    <w:lvl w:ilvl="6" w:tentative="0">
      <w:start w:val="0"/>
      <w:numFmt w:val="bullet"/>
      <w:lvlText w:val="•"/>
      <w:lvlJc w:val="left"/>
      <w:pPr>
        <w:ind w:left="6143" w:hanging="960"/>
      </w:pPr>
      <w:rPr>
        <w:rFonts w:hint="default"/>
        <w:lang w:val="zh-CN" w:eastAsia="zh-CN" w:bidi="zh-CN"/>
      </w:rPr>
    </w:lvl>
    <w:lvl w:ilvl="7" w:tentative="0">
      <w:start w:val="0"/>
      <w:numFmt w:val="bullet"/>
      <w:lvlText w:val="•"/>
      <w:lvlJc w:val="left"/>
      <w:pPr>
        <w:ind w:left="6883" w:hanging="960"/>
      </w:pPr>
      <w:rPr>
        <w:rFonts w:hint="default"/>
        <w:lang w:val="zh-CN" w:eastAsia="zh-CN" w:bidi="zh-CN"/>
      </w:rPr>
    </w:lvl>
    <w:lvl w:ilvl="8" w:tentative="0">
      <w:start w:val="0"/>
      <w:numFmt w:val="bullet"/>
      <w:lvlText w:val="•"/>
      <w:lvlJc w:val="left"/>
      <w:pPr>
        <w:ind w:left="7624" w:hanging="960"/>
      </w:pPr>
      <w:rPr>
        <w:rFonts w:hint="default"/>
        <w:lang w:val="zh-CN" w:eastAsia="zh-CN" w:bidi="zh-CN"/>
      </w:rPr>
    </w:lvl>
  </w:abstractNum>
  <w:abstractNum w:abstractNumId="3">
    <w:nsid w:val="5295F96D"/>
    <w:multiLevelType w:val="singleLevel"/>
    <w:tmpl w:val="5295F96D"/>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4E21"/>
    <w:rsid w:val="0285344C"/>
    <w:rsid w:val="3138003D"/>
    <w:rsid w:val="41CF7DE0"/>
    <w:rsid w:val="527D4E21"/>
    <w:rsid w:val="62A25AAC"/>
    <w:rsid w:val="6EA0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ordia New"/>
      <w:kern w:val="2"/>
      <w:sz w:val="21"/>
      <w:szCs w:val="28"/>
      <w:lang w:val="en-US" w:eastAsia="zh-CN" w:bidi="th-TH"/>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720" w:firstLineChars="200"/>
      <w:jc w:val="left"/>
    </w:pPr>
    <w:rPr>
      <w:rFonts w:ascii="宋体" w:hAnsi="宋体" w:cs="宋体"/>
      <w:sz w:val="28"/>
      <w:szCs w:val="22"/>
    </w:rPr>
  </w:style>
  <w:style w:type="paragraph" w:styleId="3">
    <w:name w:val="Body Text"/>
    <w:basedOn w:val="1"/>
    <w:uiPriority w:val="0"/>
    <w:pPr>
      <w:jc w:val="center"/>
    </w:pPr>
    <w:rPr>
      <w:b/>
      <w:bCs/>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 #2|1"/>
    <w:basedOn w:val="1"/>
    <w:uiPriority w:val="0"/>
    <w:pPr>
      <w:widowControl w:val="0"/>
      <w:shd w:val="clear" w:color="auto" w:fill="auto"/>
      <w:spacing w:line="386" w:lineRule="auto"/>
      <w:ind w:firstLine="630"/>
      <w:outlineLvl w:val="1"/>
    </w:pPr>
    <w:rPr>
      <w:rFonts w:ascii="宋体" w:hAnsi="宋体" w:eastAsia="宋体" w:cs="宋体"/>
      <w:b/>
      <w:bCs/>
      <w:color w:val="717077"/>
      <w:sz w:val="30"/>
      <w:szCs w:val="30"/>
      <w:u w:val="none"/>
      <w:shd w:val="clear" w:color="auto" w:fill="auto"/>
      <w:lang w:val="zh-TW" w:eastAsia="zh-TW" w:bidi="zh-TW"/>
    </w:rPr>
  </w:style>
  <w:style w:type="paragraph" w:customStyle="1" w:styleId="9">
    <w:name w:val="Body text|1"/>
    <w:basedOn w:val="1"/>
    <w:uiPriority w:val="0"/>
    <w:pPr>
      <w:widowControl w:val="0"/>
      <w:shd w:val="clear" w:color="auto" w:fill="auto"/>
      <w:spacing w:line="394" w:lineRule="auto"/>
      <w:ind w:firstLine="400"/>
    </w:pPr>
    <w:rPr>
      <w:rFonts w:ascii="宋体" w:hAnsi="宋体" w:eastAsia="宋体" w:cs="宋体"/>
      <w:color w:val="717077"/>
      <w:sz w:val="30"/>
      <w:szCs w:val="30"/>
      <w:u w:val="none"/>
      <w:shd w:val="clear" w:color="auto" w:fill="auto"/>
      <w:lang w:val="zh-TW" w:eastAsia="zh-TW" w:bidi="zh-TW"/>
    </w:rPr>
  </w:style>
  <w:style w:type="paragraph" w:customStyle="1" w:styleId="10">
    <w:name w:val="Body text|3"/>
    <w:basedOn w:val="1"/>
    <w:uiPriority w:val="0"/>
    <w:pPr>
      <w:widowControl w:val="0"/>
      <w:shd w:val="clear" w:color="auto" w:fill="auto"/>
      <w:spacing w:after="500" w:line="528" w:lineRule="exact"/>
      <w:jc w:val="center"/>
    </w:pPr>
    <w:rPr>
      <w:rFonts w:ascii="宋体" w:hAnsi="宋体" w:eastAsia="宋体" w:cs="宋体"/>
      <w:color w:val="717077"/>
      <w:sz w:val="42"/>
      <w:szCs w:val="42"/>
      <w:u w:val="none"/>
      <w:shd w:val="clear" w:color="auto" w:fill="auto"/>
      <w:lang w:val="zh-TW" w:eastAsia="zh-TW" w:bidi="zh-TW"/>
    </w:rPr>
  </w:style>
  <w:style w:type="paragraph" w:customStyle="1" w:styleId="11">
    <w:name w:val="Other|1"/>
    <w:basedOn w:val="1"/>
    <w:uiPriority w:val="0"/>
    <w:pPr>
      <w:widowControl w:val="0"/>
      <w:shd w:val="clear" w:color="auto" w:fill="auto"/>
      <w:spacing w:line="394" w:lineRule="auto"/>
      <w:ind w:firstLine="400"/>
    </w:pPr>
    <w:rPr>
      <w:rFonts w:ascii="宋体" w:hAnsi="宋体" w:eastAsia="宋体" w:cs="宋体"/>
      <w:color w:val="717077"/>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2021-12-07T07:07:00Z</dcterms:created>
  <dc:creator>炖酥苗 </dc:creator>
  <cp:lastModifiedBy>Administrator</cp:lastModifiedBy>
  <cp:lastPrinted>2021-12-07T07:12:00Z</cp:lastPrinted>
  <dcterms:modified xsi:type="dcterms:W3CDTF">2022-01-27T02:59:53Z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2144D9717D24488EA671893572AE6ABD</vt:lpwstr>
  </property>
</Properties>
</file>